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EA" w:rsidRPr="00C914EA" w:rsidRDefault="00C914EA" w:rsidP="00470A0D">
      <w:pPr>
        <w:spacing w:after="0"/>
        <w:jc w:val="both"/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SEZNAM PŘEDPISŮ A MATERIÁLŮ</w:t>
      </w:r>
      <w:r w:rsidR="00746213">
        <w:rPr>
          <w:b/>
          <w:sz w:val="24"/>
          <w:szCs w:val="24"/>
        </w:rPr>
        <w:t xml:space="preserve"> </w:t>
      </w:r>
      <w:r w:rsidRPr="00C914EA">
        <w:rPr>
          <w:b/>
          <w:sz w:val="24"/>
          <w:szCs w:val="24"/>
        </w:rPr>
        <w:t>pro advokátní zkoušky</w:t>
      </w:r>
    </w:p>
    <w:p w:rsidR="0011019F" w:rsidRDefault="0011019F" w:rsidP="00470A0D">
      <w:pPr>
        <w:jc w:val="both"/>
        <w:rPr>
          <w:b/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U všech předpisů rozumí se jejich aktuální stav ve znění pozdějších právních a stavovských předpisů, příp. nálezů Ústavního soudu!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 předpisů označených „orientačně“ postačí znalost obecná (znalost předmětu a obecných rysů právní úpravy obsažené v předpisu), nevyžaduje se znalost konkrétních ustanovení. U předpisů takto neoznačených je vyžadována znalost podrobná.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40/2009 Sb., trestní zákoník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141/1961 Sb., o trestním řízení soudním (trestní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418/2011 Sb., o trestní odpovědnosti právnických osob a řízení proti nim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218/2003 Sb., o soudnictví ve věcech mládeže</w:t>
      </w:r>
    </w:p>
    <w:p w:rsidR="0011019F" w:rsidRPr="00C914EA" w:rsidRDefault="0011019F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občanské a pracovní: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292/2013 Sb. o zvláštních řízeních soudních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262/2006 Sb., zákoník práce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121/2000 Sb., o právu autorském, o právech souvisejících s právem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autorským a o změně některých zákonů (autorský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</w:p>
    <w:p w:rsidR="0011019F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90/2012 Sb. o obchodních společnostech a družstvech (zákon o obchodních korporacích)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č.191/1950 Sb., zákon směnečný a šekový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č.182/2006 Sb., o úpadku a způsobech jeho řešení (insolvenční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Zákon č. 292/2013 Sb., o zvláštních řízeních soudních (Hlava II – Řízení o některých otázkách týkajících se právnických osob a ve věcech svěřenského fondu)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Ústavní zákon č. 1/1993 Sb., Ústava České republiky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Listina základních práv a svobod (publikováno pod č. 2/1993 Sb.)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106/1999 Sb., o svobodném přístupu k informacím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198/2009 Sb., o rovném zacházení a o právních prostředcích ochrany před diskriminací </w:t>
      </w:r>
      <w:r w:rsidR="00470A0D">
        <w:rPr>
          <w:sz w:val="24"/>
          <w:szCs w:val="24"/>
        </w:rPr>
        <w:br/>
      </w:r>
      <w:r w:rsidRPr="00C914EA">
        <w:rPr>
          <w:sz w:val="24"/>
          <w:szCs w:val="24"/>
        </w:rPr>
        <w:t>a o změně některých zákonů (antidiskriminační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182/1993 Sb., o Ústavním soudu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500/2004 Sb., správní řád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150/2002 Sb., soudní řád správní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Zák. č. 250/2016 Sb., o přestupcích a řízení o nich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Zák. č. 251/2016 Sb., o některých přestupcích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128/2000 Sb., o obcích (obecní zřízení)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256/2013 Sb., o katastru nemovitostí (katastrální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280/2009 Sb., daňový řád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příjmů, ve znění pozdějších předpisů (daň z příjmů fyzických osob)</w:t>
      </w:r>
    </w:p>
    <w:p w:rsidR="0011019F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Předpisy upravující poskytování právních služeb:</w:t>
      </w:r>
    </w:p>
    <w:p w:rsidR="008F5DD2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85/1996 Sb., o advokacii </w:t>
      </w:r>
    </w:p>
    <w:p w:rsidR="008F5DD2" w:rsidRPr="00C914EA" w:rsidRDefault="008F5DD2" w:rsidP="00470A0D">
      <w:pPr>
        <w:jc w:val="both"/>
        <w:rPr>
          <w:sz w:val="24"/>
          <w:szCs w:val="24"/>
        </w:rPr>
      </w:pPr>
      <w:r w:rsidRPr="0011019F">
        <w:rPr>
          <w:sz w:val="24"/>
          <w:szCs w:val="24"/>
        </w:rPr>
        <w:t>Zák. č. 253/2008 Sb. proti legalizaci výnosů z trestné činnosti a financování terorismu.</w:t>
      </w:r>
      <w:r>
        <w:rPr>
          <w:sz w:val="24"/>
          <w:szCs w:val="24"/>
        </w:rPr>
        <w:t xml:space="preserve">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Vyhl. č. 177/1996 Sb., o odměnách advokátů a náhradách advokátů za poskytování právních služeb (advokátní tarif)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Vyhl. č. 244/1996 Sb., kterou se podle zákona č. 85/1996 Sb., o advokacii, stanoví kárný řád (advokátní kárný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č.1/1997 Věstníku ČAK, kterým se stanoví pravidla profesionální etiky a pravidla soutěže advokátů České republiky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2/2008 Věstníku ČAK, kterým se stanoví podrobnosti o povinnostech advokátů a postupu kontrolní rady ČAK ve vztahu k zákonu o některých opatřeních proti legalizaci výnosů z trestné činnosti a financování terorizmu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7/2004 Věstníku ČAK, o provádění úschovy peněz, cenných papírů nebo jiného majetku klienta advokátem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Usnesení představenstva ČAK č. 13/2004 Věstníku ČAK, k výkonu oprávnění advokáta vyhledávat, předkládat a navrhovat důkazy v trestním řízení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4/2009 Věstníku ČAK, kterým se stanoví minimální limity pojistného plnění z pojištění advokátů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11019F" w:rsidRPr="00C914EA" w:rsidRDefault="0011019F" w:rsidP="00470A0D">
      <w:pPr>
        <w:jc w:val="both"/>
        <w:rPr>
          <w:sz w:val="24"/>
          <w:szCs w:val="24"/>
        </w:rPr>
      </w:pPr>
    </w:p>
    <w:p w:rsidR="00C914EA" w:rsidRDefault="00C914EA" w:rsidP="00470A0D">
      <w:pPr>
        <w:jc w:val="both"/>
        <w:rPr>
          <w:b/>
          <w:sz w:val="24"/>
          <w:szCs w:val="24"/>
        </w:rPr>
      </w:pPr>
      <w:r w:rsidRPr="00AF3858">
        <w:rPr>
          <w:b/>
          <w:sz w:val="24"/>
          <w:szCs w:val="24"/>
        </w:rPr>
        <w:t>ORIENTAČNĚ</w:t>
      </w: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169/1999 Sb., o výkonu trestu odnětí svobody a o změně některých souvisejících zákonů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293/1993 Sb., o výkonu vazby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269/1994 Sb., o Rejstříku trestů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273/2008 Sb., o Policii ČR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129/2008 Sb., o výkonu zabezpečovací detence a o změně některých souvisejících zákonů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257/2000 Sb., o Probační a mediační službě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140/1961 Sb., trestní zákon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104/2013 Sb., o mezinárodní justiční spolupráci ve věcech trestních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45/2013 Sb., o obětech trestných činů a o změně některých zákonů (zákon o obětech trestných činů)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279/2003 Sb., o výkonu zajištění majetku a věcí v trestním řízení a o změně některých zákonů</w:t>
      </w:r>
    </w:p>
    <w:p w:rsidR="008F5DD2" w:rsidRPr="00C914EA" w:rsidRDefault="008F5DD2" w:rsidP="00470A0D">
      <w:pPr>
        <w:jc w:val="both"/>
        <w:rPr>
          <w:sz w:val="24"/>
          <w:szCs w:val="24"/>
        </w:rPr>
      </w:pPr>
      <w:r w:rsidRPr="0011019F">
        <w:rPr>
          <w:sz w:val="24"/>
          <w:szCs w:val="24"/>
        </w:rPr>
        <w:t>Zák. č. 28</w:t>
      </w:r>
      <w:r w:rsidR="002B0DAC" w:rsidRPr="0011019F">
        <w:rPr>
          <w:sz w:val="24"/>
          <w:szCs w:val="24"/>
        </w:rPr>
        <w:t>3/93 Sb. o státním zastupitelství</w:t>
      </w:r>
    </w:p>
    <w:p w:rsidR="00C914EA" w:rsidRPr="00C914EA" w:rsidRDefault="00C914EA" w:rsidP="00470A0D">
      <w:pPr>
        <w:spacing w:after="0" w:line="240" w:lineRule="auto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Rámcové rozhodnutí Rady 2002/584/SVV ze dne 13. června 2002 o evropském </w:t>
      </w:r>
    </w:p>
    <w:p w:rsidR="00C914EA" w:rsidRDefault="00C914EA" w:rsidP="00470A0D">
      <w:pPr>
        <w:spacing w:after="0" w:line="240" w:lineRule="auto"/>
        <w:jc w:val="both"/>
        <w:rPr>
          <w:sz w:val="24"/>
          <w:szCs w:val="24"/>
        </w:rPr>
      </w:pPr>
      <w:r w:rsidRPr="00C914EA">
        <w:rPr>
          <w:sz w:val="24"/>
          <w:szCs w:val="24"/>
        </w:rPr>
        <w:t>zatýkacím rozkazu a postupech předávání mezi členskými státy</w:t>
      </w:r>
    </w:p>
    <w:p w:rsidR="0011019F" w:rsidRDefault="0011019F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občanské a pracovní: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549/1991 Sb., o soudních poplatcích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6/2002 Sb., o soudech a soudcích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216/1994 Sb., o rozhodčím řízen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358/1992 Sb., o notářích a jejich činnosti (notářský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40/1964 Sb.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120/2001 Sb., o soudních exekutorech a exekuční činnosti (exekuční řád) a o změně dalších zákonů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26/2000 Sb., o veřejných dražbách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Rady (ES) č. 44/2001 ze dne 22. prosince 2000, o příslušnosti a uznávání a výkonu soudních rozhodnutí v občanských a obchodních věcech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Nařízení Rady (ES) č. 2201/2003 ze dne 27. listopadu 2003 o příslušnosti a uznávání a výkonu rozhodnutí ve věcech manželských a ve věcech rodičovské zodpovědnosti a o zrušení nařízení Rady (ES) č.1347/2000 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Nařízení vlády č.366/2013 Sb., o úpravě některých záležitostí souvisejících s bytovým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spoluvlastnictvím 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455/1991 Sb., o živnostenském podnikání (živnostenský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143/2001 Sb., o ochraně hospodářské soutěže a o změně některých zákonů (zákon o ochraně hospodářské soutěže)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134/2016 Sb., o zadávání veřejných zakázek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235/2004 Sb., o dani z přidané hodnoty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125/2008 Sb., o přeměnách obchodních společností a družstev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304/2013 Sb., o veřejných rejstřících právnických a fyzických osob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216/1994 Sb., o rozhodčím řízení a o výkonu rozhodčích nálezů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627/2004 Sb., o evropské společnosti</w:t>
      </w:r>
    </w:p>
    <w:p w:rsidR="00A3529A" w:rsidRDefault="00A3529A" w:rsidP="00470A0D">
      <w:pPr>
        <w:jc w:val="both"/>
        <w:rPr>
          <w:sz w:val="24"/>
          <w:szCs w:val="24"/>
        </w:rPr>
      </w:pPr>
    </w:p>
    <w:p w:rsidR="00014AF6" w:rsidRDefault="00014AF6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EU nařízení: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Nařízení Evropského parlamentu a Rady (EU) č. 2015/848 ze dne 20.května 2015, o insolvenčním řízení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(EU) č. 1215/2012 ze dne 12. prosince 2012, o příslušnosti a uznávání a výkonu soudních rozhodnutí v občanských a obchodních věcech (Brusel I bis)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183/2006 Sb., o územním plánování a stavebním řádu (stavební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131/2002 Sb., o rozhodování některých kompetenčních sporů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Zákonné opatření Senátu č. 340/2013 Sb., o dani z nabytí nemovitých věcí 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 (daň z příjmů právnický</w:t>
      </w:r>
      <w:bookmarkStart w:id="0" w:name="_GoBack"/>
      <w:bookmarkEnd w:id="0"/>
      <w:r w:rsidRPr="00C914EA">
        <w:rPr>
          <w:sz w:val="24"/>
          <w:szCs w:val="24"/>
        </w:rPr>
        <w:t>ch osob)</w:t>
      </w:r>
    </w:p>
    <w:p w:rsidR="00745CC2" w:rsidRPr="002F608C" w:rsidRDefault="00745CC2" w:rsidP="00470A0D">
      <w:pPr>
        <w:jc w:val="both"/>
        <w:rPr>
          <w:sz w:val="24"/>
          <w:szCs w:val="24"/>
        </w:rPr>
      </w:pPr>
      <w:r w:rsidRPr="002F608C">
        <w:rPr>
          <w:sz w:val="24"/>
          <w:szCs w:val="24"/>
        </w:rPr>
        <w:t>Zák. op. 340/2013 Sb., o dani z nabytí nemovitých věcí</w:t>
      </w:r>
    </w:p>
    <w:p w:rsidR="00745CC2" w:rsidRPr="00C914EA" w:rsidRDefault="00745CC2" w:rsidP="00470A0D">
      <w:pPr>
        <w:jc w:val="both"/>
        <w:rPr>
          <w:sz w:val="24"/>
          <w:szCs w:val="24"/>
        </w:rPr>
      </w:pPr>
      <w:r w:rsidRPr="002F608C">
        <w:rPr>
          <w:sz w:val="24"/>
          <w:szCs w:val="24"/>
        </w:rPr>
        <w:t>Zákon č. 235/2004 Sb., o DPH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129/2000 Sb., o krajích (krajské zřízení)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219/2000 Sb., o majetku České republiky a jejím vystupování v právních vztazích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326/1999 Sb., o pobytu cizinců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325/1999 Sb., o azylu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101/2000 Sb., o ochraně osobních údajů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Listina základních práv Evropské unie (uveřejněno v č. 303/2007, Úřední věstník C)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Evropská Úmluva o ochraně lidských práv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</w:p>
    <w:p w:rsidR="0011019F" w:rsidRDefault="0011019F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Předpisy upravující poskytování právních služeb: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4/1999 Věstníku ČAK, kterým se schvaluje výše a splatnost příspěvku na činnost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14/2004 Věstníku ČAK, o úpravě výše příspěvku na činnost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č.3/1999 Věstníku ČAK, kterým se schvaluje organizační řád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Usnesení sněmu č. 6/1999 Věstníku ČAK, kterým se schvaluje výše a splatnost odvodu advokátů do sociálního fondu České advokátní komory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1/1998 Věstníku ČAK, o výchově advokátních koncipientů a dalším vzdělávání advokátů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Usnesení představenstva ČAK č. 9/1999 Věstníku ČAK, kterým se stanoví některé podrobnosti o dokumentaci advokáta vedené při poskytování právních služeb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č. 2/1998 Věstníku ČAK, kterým se upravuje smírčí řízení (advokátní smírčí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5/1999 Věstníku ČAK, o sociálním fondu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7/2005 Věstníku ČAK, o fondu České advokátní komory pro vzdělávání advokátních koncipientů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Vyhláška č. 197/1996 Sb., kterou se vydává zkušební řád pro advokátní zkoušky a uznávací zkoušky (advokátní zkušební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Směrnice Rady č. 77/249/EHS ze dne 22. března 1977, o usnadnění účinného výkonu volného pohybu služeb advokátů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Směrnice Evropského parlamentu a Rady č. 98/5/ES ze dne 16. února 1998, o usnadnění trvalého výkonu povolání advokáta v jiném členském státě než v tom, ve kterém byla získána kvalifikace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_________________________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Poznámka: </w:t>
      </w:r>
    </w:p>
    <w:p w:rsidR="00894950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Texty stavovských předpisů lze najít na webových stránkách ČAK (www.cak.cz)</w:t>
      </w:r>
      <w:r w:rsidR="00014AF6">
        <w:rPr>
          <w:sz w:val="24"/>
          <w:szCs w:val="24"/>
        </w:rPr>
        <w:t>,</w:t>
      </w:r>
      <w:r w:rsidRPr="00C914EA">
        <w:rPr>
          <w:sz w:val="24"/>
          <w:szCs w:val="24"/>
        </w:rPr>
        <w:t xml:space="preserve"> v rubrice „Předpisy o advokacii“</w:t>
      </w:r>
    </w:p>
    <w:sectPr w:rsidR="00894950" w:rsidRPr="00C914EA" w:rsidSect="00470A0D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AD" w:rsidRDefault="004426AD" w:rsidP="00AF3858">
      <w:pPr>
        <w:spacing w:after="0" w:line="240" w:lineRule="auto"/>
      </w:pPr>
      <w:r>
        <w:separator/>
      </w:r>
    </w:p>
  </w:endnote>
  <w:endnote w:type="continuationSeparator" w:id="0">
    <w:p w:rsidR="004426AD" w:rsidRDefault="004426AD" w:rsidP="00AF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AD" w:rsidRDefault="004426AD" w:rsidP="00AF3858">
      <w:pPr>
        <w:spacing w:after="0" w:line="240" w:lineRule="auto"/>
      </w:pPr>
      <w:r>
        <w:separator/>
      </w:r>
    </w:p>
  </w:footnote>
  <w:footnote w:type="continuationSeparator" w:id="0">
    <w:p w:rsidR="004426AD" w:rsidRDefault="004426AD" w:rsidP="00AF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4EA"/>
    <w:rsid w:val="00014AF6"/>
    <w:rsid w:val="0011019F"/>
    <w:rsid w:val="002B0DAC"/>
    <w:rsid w:val="002F608C"/>
    <w:rsid w:val="00321293"/>
    <w:rsid w:val="004426AD"/>
    <w:rsid w:val="00470A0D"/>
    <w:rsid w:val="005D78DF"/>
    <w:rsid w:val="00745CC2"/>
    <w:rsid w:val="00746213"/>
    <w:rsid w:val="00894950"/>
    <w:rsid w:val="008F5DD2"/>
    <w:rsid w:val="00A3529A"/>
    <w:rsid w:val="00AF3858"/>
    <w:rsid w:val="00C914EA"/>
    <w:rsid w:val="00D963B7"/>
    <w:rsid w:val="00DA7B6B"/>
    <w:rsid w:val="00E57D3A"/>
    <w:rsid w:val="00F20242"/>
    <w:rsid w:val="00F61064"/>
    <w:rsid w:val="00F7672F"/>
    <w:rsid w:val="00F90B7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6734-1224-4F9A-B26D-E2A4D13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8"/>
  </w:style>
  <w:style w:type="paragraph" w:styleId="Zpat">
    <w:name w:val="footer"/>
    <w:basedOn w:val="Normln"/>
    <w:link w:val="Zpat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Matoušková</dc:creator>
  <cp:lastModifiedBy>Helena Adamová</cp:lastModifiedBy>
  <cp:revision>6</cp:revision>
  <dcterms:created xsi:type="dcterms:W3CDTF">2018-07-11T08:28:00Z</dcterms:created>
  <dcterms:modified xsi:type="dcterms:W3CDTF">2018-08-17T10:52:00Z</dcterms:modified>
</cp:coreProperties>
</file>