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7159" w14:textId="77777777" w:rsidR="009C30BE" w:rsidRDefault="009C30BE" w:rsidP="009C30BE">
      <w:pPr>
        <w:jc w:val="both"/>
        <w:rPr>
          <w:rFonts w:asciiTheme="majorHAnsi" w:hAnsiTheme="majorHAnsi" w:cs="Arial"/>
          <w:b/>
          <w:sz w:val="20"/>
          <w:szCs w:val="20"/>
          <w:u w:val="single"/>
          <w:lang w:val="en-US"/>
        </w:rPr>
      </w:pPr>
      <w:r w:rsidRPr="009C30BE">
        <w:rPr>
          <w:rFonts w:asciiTheme="majorHAnsi" w:hAnsiTheme="majorHAnsi" w:cs="Arial"/>
          <w:b/>
          <w:sz w:val="20"/>
          <w:szCs w:val="20"/>
          <w:u w:val="single"/>
          <w:lang w:val="en-US"/>
        </w:rPr>
        <w:t xml:space="preserve">Annex 3: Website / article in </w:t>
      </w:r>
      <w:proofErr w:type="spellStart"/>
      <w:r w:rsidRPr="009C30BE">
        <w:rPr>
          <w:rFonts w:asciiTheme="majorHAnsi" w:hAnsiTheme="majorHAnsi" w:cs="Arial"/>
          <w:b/>
          <w:sz w:val="20"/>
          <w:szCs w:val="20"/>
          <w:u w:val="single"/>
          <w:lang w:val="en-US"/>
        </w:rPr>
        <w:t>organisation’s</w:t>
      </w:r>
      <w:proofErr w:type="spellEnd"/>
      <w:r w:rsidRPr="009C30BE">
        <w:rPr>
          <w:rFonts w:asciiTheme="majorHAnsi" w:hAnsiTheme="majorHAnsi" w:cs="Arial"/>
          <w:b/>
          <w:sz w:val="20"/>
          <w:szCs w:val="20"/>
          <w:u w:val="single"/>
          <w:lang w:val="en-US"/>
        </w:rPr>
        <w:t xml:space="preserve"> publication</w:t>
      </w:r>
      <w:r>
        <w:rPr>
          <w:rFonts w:asciiTheme="majorHAnsi" w:hAnsiTheme="majorHAnsi" w:cs="Arial"/>
          <w:b/>
          <w:sz w:val="20"/>
          <w:szCs w:val="20"/>
          <w:u w:val="single"/>
          <w:lang w:val="en-US"/>
        </w:rPr>
        <w:t xml:space="preserve"> </w:t>
      </w:r>
    </w:p>
    <w:p w14:paraId="07D63515" w14:textId="77777777" w:rsidR="009C30BE" w:rsidRPr="009C30BE" w:rsidRDefault="009C30BE" w:rsidP="009C30BE">
      <w:pPr>
        <w:jc w:val="both"/>
        <w:rPr>
          <w:rFonts w:asciiTheme="majorHAnsi" w:hAnsiTheme="majorHAnsi" w:cs="Arial"/>
          <w:b/>
          <w:sz w:val="20"/>
          <w:szCs w:val="20"/>
          <w:u w:val="single"/>
          <w:lang w:val="en-US"/>
        </w:rPr>
      </w:pPr>
    </w:p>
    <w:p w14:paraId="3FBF20A0" w14:textId="77777777" w:rsidR="009C30BE" w:rsidRPr="009C30BE" w:rsidRDefault="009C30BE" w:rsidP="009C30BE">
      <w:pPr>
        <w:pStyle w:val="ListParagraph"/>
        <w:ind w:left="360"/>
        <w:jc w:val="both"/>
        <w:rPr>
          <w:rFonts w:asciiTheme="majorHAnsi" w:hAnsiTheme="majorHAnsi" w:cs="Arial"/>
          <w:sz w:val="20"/>
          <w:szCs w:val="20"/>
          <w:lang w:val="en-US"/>
        </w:rPr>
      </w:pPr>
    </w:p>
    <w:p w14:paraId="2253643B" w14:textId="77777777" w:rsidR="009C30BE" w:rsidRPr="009C30BE" w:rsidRDefault="009C30BE" w:rsidP="009C30BE">
      <w:pPr>
        <w:ind w:left="360"/>
        <w:jc w:val="both"/>
        <w:rPr>
          <w:rFonts w:asciiTheme="majorHAnsi" w:eastAsia="Times New Roman" w:hAnsiTheme="majorHAnsi" w:cs="Arial"/>
          <w:color w:val="000000"/>
          <w:sz w:val="20"/>
          <w:szCs w:val="20"/>
        </w:rPr>
      </w:pPr>
      <w:r w:rsidRPr="009C30BE">
        <w:rPr>
          <w:rFonts w:asciiTheme="majorHAnsi" w:eastAsia="Times New Roman" w:hAnsiTheme="majorHAnsi" w:cs="Arial"/>
          <w:b/>
          <w:bCs/>
          <w:color w:val="000000"/>
          <w:sz w:val="20"/>
          <w:szCs w:val="20"/>
        </w:rPr>
        <w:t>Singapore International Dispute Resolution Academy (SIDRA)’s International Dispute Resolution Survey</w:t>
      </w:r>
    </w:p>
    <w:p w14:paraId="7438F78F" w14:textId="77777777" w:rsidR="009C30BE" w:rsidRPr="009C30BE" w:rsidRDefault="009C30BE" w:rsidP="009C30BE">
      <w:pPr>
        <w:jc w:val="both"/>
        <w:rPr>
          <w:rFonts w:asciiTheme="majorHAnsi" w:eastAsia="Times New Roman" w:hAnsiTheme="majorHAnsi" w:cs="Arial"/>
          <w:color w:val="000000"/>
          <w:sz w:val="20"/>
          <w:szCs w:val="20"/>
        </w:rPr>
      </w:pPr>
      <w:r w:rsidRPr="009C30BE">
        <w:rPr>
          <w:rFonts w:asciiTheme="majorHAnsi" w:eastAsia="Times New Roman" w:hAnsiTheme="majorHAnsi" w:cs="Arial"/>
          <w:b/>
          <w:bCs/>
          <w:color w:val="000000"/>
          <w:sz w:val="20"/>
          <w:szCs w:val="20"/>
        </w:rPr>
        <w:t> </w:t>
      </w:r>
    </w:p>
    <w:p w14:paraId="487E17C5" w14:textId="77777777" w:rsidR="009C30BE" w:rsidRPr="009C30BE" w:rsidRDefault="009C30BE" w:rsidP="009C30BE">
      <w:pPr>
        <w:ind w:left="360"/>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The Singapore International Dispute Resolution Academy (SIDRA) has launched the International Dispute Resolution Survey to help corporations make strategic decisions on dispute resolution options, and to inform policy makers, dispute resolution institutions, and legal service providers on the dispute resolution needs of corporations.</w:t>
      </w:r>
    </w:p>
    <w:p w14:paraId="2862ACEC" w14:textId="77777777" w:rsidR="009C30BE" w:rsidRPr="009C30BE" w:rsidRDefault="009C30BE" w:rsidP="009C30BE">
      <w:pPr>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 </w:t>
      </w:r>
    </w:p>
    <w:p w14:paraId="6C9090BB" w14:textId="77777777" w:rsidR="009C30BE" w:rsidRPr="009C30BE" w:rsidRDefault="009C30BE" w:rsidP="009C30BE">
      <w:pPr>
        <w:ind w:left="360"/>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Conducted by SIDRA and commissioned by the Singapore Ministry of Law, the Survey seeks to put together a comprehensive and robust understanding of how corporations resolve their cross-border commercial disputes and the reasons for their choices. SIDRA has engaged the Forensic Services department of PwC South East Asia Consulting to administer the International Dispute Resolution Survey.</w:t>
      </w:r>
    </w:p>
    <w:p w14:paraId="010D3C37" w14:textId="77777777" w:rsidR="009C30BE" w:rsidRPr="009C30BE" w:rsidRDefault="009C30BE" w:rsidP="009C30BE">
      <w:pPr>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 </w:t>
      </w:r>
    </w:p>
    <w:p w14:paraId="73CBBB35" w14:textId="77777777" w:rsidR="009C30BE" w:rsidRPr="009C30BE" w:rsidRDefault="009C30BE" w:rsidP="009C30BE">
      <w:pPr>
        <w:ind w:left="360"/>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The Survey’s user-centric approach seeks to uncover, for example, why some corporations choose one dispute resolution mechanism over another and whether this varies depending on the type of transactions, the nature of disputes, the industry sectors and the geographical regions of operation. </w:t>
      </w:r>
    </w:p>
    <w:p w14:paraId="69D9C70E" w14:textId="77777777" w:rsidR="009C30BE" w:rsidRPr="009C30BE" w:rsidRDefault="009C30BE" w:rsidP="009C30BE">
      <w:pPr>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 </w:t>
      </w:r>
    </w:p>
    <w:p w14:paraId="62B6518E" w14:textId="77777777" w:rsidR="009C30BE" w:rsidRPr="009C30BE" w:rsidRDefault="009C30BE" w:rsidP="009C30BE">
      <w:pPr>
        <w:ind w:left="360"/>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The first of its kind, the International Dispute Resolution Survey differs from other surveys on dispute resolution in a number of significant ways:</w:t>
      </w:r>
    </w:p>
    <w:p w14:paraId="07639CE4" w14:textId="77777777" w:rsidR="009C30BE" w:rsidRPr="009C30BE" w:rsidRDefault="009C30BE" w:rsidP="009C30BE">
      <w:pPr>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 </w:t>
      </w:r>
    </w:p>
    <w:p w14:paraId="13868450" w14:textId="77777777" w:rsidR="009C30BE" w:rsidRPr="009C30BE" w:rsidRDefault="009C30BE" w:rsidP="009C30BE">
      <w:pPr>
        <w:pStyle w:val="ListParagraph"/>
        <w:numPr>
          <w:ilvl w:val="0"/>
          <w:numId w:val="2"/>
        </w:numPr>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It covers not only international arbitration, but also international mediation and litigation. This better reflects the full spectrum of mechanisms that corporations use to resolve disputes and their considerations in choosing one mechanism over another. </w:t>
      </w:r>
    </w:p>
    <w:p w14:paraId="2A8EAE5B" w14:textId="77777777" w:rsidR="009C30BE" w:rsidRPr="009C30BE" w:rsidRDefault="009C30BE" w:rsidP="009C30BE">
      <w:pPr>
        <w:pStyle w:val="ListParagraph"/>
        <w:ind w:left="1080"/>
        <w:jc w:val="both"/>
        <w:rPr>
          <w:rFonts w:asciiTheme="majorHAnsi" w:eastAsia="Times New Roman" w:hAnsiTheme="majorHAnsi" w:cs="Arial"/>
          <w:color w:val="000000"/>
          <w:sz w:val="20"/>
          <w:szCs w:val="20"/>
        </w:rPr>
      </w:pPr>
    </w:p>
    <w:p w14:paraId="3EC3A2DD" w14:textId="77777777" w:rsidR="009C30BE" w:rsidRPr="009C30BE" w:rsidRDefault="009C30BE" w:rsidP="009C30BE">
      <w:pPr>
        <w:pStyle w:val="ListParagraph"/>
        <w:numPr>
          <w:ilvl w:val="0"/>
          <w:numId w:val="2"/>
        </w:numPr>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It gathers responses not only from lawyers (the service providers) but also top corporate executives (the users). This presents a more complete picture of demand and supply and helps to identify gaps in perception and provision. </w:t>
      </w:r>
    </w:p>
    <w:p w14:paraId="724BCEE6" w14:textId="77777777" w:rsidR="009C30BE" w:rsidRPr="009C30BE" w:rsidRDefault="009C30BE" w:rsidP="009C30BE">
      <w:pPr>
        <w:pStyle w:val="ListParagraph"/>
        <w:rPr>
          <w:rFonts w:asciiTheme="majorHAnsi" w:eastAsia="Times New Roman" w:hAnsiTheme="majorHAnsi" w:cs="Arial"/>
          <w:color w:val="000000"/>
          <w:sz w:val="20"/>
          <w:szCs w:val="20"/>
        </w:rPr>
      </w:pPr>
    </w:p>
    <w:p w14:paraId="614D4CDB" w14:textId="77777777" w:rsidR="009C30BE" w:rsidRPr="009C30BE" w:rsidRDefault="009C30BE" w:rsidP="009C30BE">
      <w:pPr>
        <w:pStyle w:val="ListParagraph"/>
        <w:numPr>
          <w:ilvl w:val="0"/>
          <w:numId w:val="2"/>
        </w:numPr>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It looks at usage rather than preferences, which is more indicative of lawyers’ and businesses’ actual decision-making processes.</w:t>
      </w:r>
    </w:p>
    <w:p w14:paraId="6D8A5EC6" w14:textId="77777777" w:rsidR="009C30BE" w:rsidRPr="009C30BE" w:rsidRDefault="009C30BE" w:rsidP="009C30BE">
      <w:pPr>
        <w:pStyle w:val="ListParagraph"/>
        <w:rPr>
          <w:rFonts w:asciiTheme="majorHAnsi" w:eastAsia="Times New Roman" w:hAnsiTheme="majorHAnsi" w:cs="Arial"/>
          <w:color w:val="000000"/>
          <w:sz w:val="20"/>
          <w:szCs w:val="20"/>
        </w:rPr>
      </w:pPr>
    </w:p>
    <w:p w14:paraId="7062BD60" w14:textId="77777777" w:rsidR="009C30BE" w:rsidRPr="009C30BE" w:rsidRDefault="009C30BE" w:rsidP="009C30BE">
      <w:pPr>
        <w:pStyle w:val="ListParagraph"/>
        <w:numPr>
          <w:ilvl w:val="0"/>
          <w:numId w:val="2"/>
        </w:numPr>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It covers a balanced geographical spread, so that it is representative of users and providers across all regions in the world.</w:t>
      </w:r>
    </w:p>
    <w:p w14:paraId="1707F800" w14:textId="77777777" w:rsidR="009C30BE" w:rsidRPr="009C30BE" w:rsidRDefault="009C30BE" w:rsidP="009C30BE">
      <w:pPr>
        <w:ind w:left="720"/>
        <w:jc w:val="both"/>
        <w:rPr>
          <w:rFonts w:asciiTheme="majorHAnsi" w:eastAsia="Times New Roman" w:hAnsiTheme="majorHAnsi" w:cs="Arial"/>
          <w:color w:val="000000"/>
          <w:sz w:val="20"/>
          <w:szCs w:val="20"/>
        </w:rPr>
      </w:pPr>
      <w:r w:rsidRPr="009C30BE">
        <w:rPr>
          <w:rFonts w:asciiTheme="majorHAnsi" w:eastAsia="Times New Roman" w:hAnsiTheme="majorHAnsi" w:cs="Arial"/>
          <w:b/>
          <w:bCs/>
          <w:color w:val="000000"/>
          <w:sz w:val="20"/>
          <w:szCs w:val="20"/>
        </w:rPr>
        <w:t> </w:t>
      </w:r>
    </w:p>
    <w:p w14:paraId="27C1CFAC" w14:textId="7CC1C26E" w:rsidR="009C30BE" w:rsidRPr="009C30BE" w:rsidRDefault="009C30BE" w:rsidP="009C30BE">
      <w:pPr>
        <w:ind w:left="426"/>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SIDRA welcomes corporate executives and lawyers (external and corporate counsels) </w:t>
      </w:r>
      <w:r w:rsidRPr="009C30BE">
        <w:rPr>
          <w:rFonts w:asciiTheme="majorHAnsi" w:eastAsia="Times New Roman" w:hAnsiTheme="majorHAnsi" w:cs="Arial"/>
          <w:b/>
          <w:bCs/>
          <w:color w:val="000000"/>
          <w:sz w:val="20"/>
          <w:szCs w:val="20"/>
        </w:rPr>
        <w:t>who have been involved in international dispute resolution in the last 3 years</w:t>
      </w:r>
      <w:r w:rsidRPr="009C30BE">
        <w:rPr>
          <w:rFonts w:asciiTheme="majorHAnsi" w:eastAsia="Times New Roman" w:hAnsiTheme="majorHAnsi" w:cs="Arial"/>
          <w:color w:val="000000"/>
          <w:sz w:val="20"/>
          <w:szCs w:val="20"/>
        </w:rPr>
        <w:t> to participate in this Survey.</w:t>
      </w:r>
      <w:r w:rsidR="00141B93">
        <w:rPr>
          <w:rFonts w:asciiTheme="majorHAnsi" w:eastAsia="Times New Roman" w:hAnsiTheme="majorHAnsi" w:cs="Arial"/>
          <w:color w:val="000000"/>
          <w:sz w:val="20"/>
          <w:szCs w:val="20"/>
        </w:rPr>
        <w:t xml:space="preserve"> </w:t>
      </w:r>
      <w:r w:rsidR="00141B93">
        <w:rPr>
          <w:rFonts w:asciiTheme="majorHAnsi" w:hAnsiTheme="majorHAnsi"/>
          <w:sz w:val="20"/>
          <w:szCs w:val="20"/>
        </w:rPr>
        <w:t>All Survey respondents will receive a copy of the results.</w:t>
      </w:r>
      <w:bookmarkStart w:id="0" w:name="_GoBack"/>
      <w:bookmarkEnd w:id="0"/>
    </w:p>
    <w:p w14:paraId="5148D1C0" w14:textId="77777777" w:rsidR="009C30BE" w:rsidRPr="009C30BE" w:rsidRDefault="009C30BE" w:rsidP="009C30BE">
      <w:pPr>
        <w:jc w:val="both"/>
        <w:rPr>
          <w:rFonts w:asciiTheme="majorHAnsi" w:eastAsia="Times New Roman" w:hAnsiTheme="majorHAnsi" w:cs="Arial"/>
          <w:color w:val="000000"/>
          <w:sz w:val="20"/>
          <w:szCs w:val="20"/>
        </w:rPr>
      </w:pPr>
      <w:r w:rsidRPr="009C30BE">
        <w:rPr>
          <w:rFonts w:asciiTheme="majorHAnsi" w:eastAsia="Times New Roman" w:hAnsiTheme="majorHAnsi" w:cs="Arial"/>
          <w:color w:val="000000"/>
          <w:sz w:val="20"/>
          <w:szCs w:val="20"/>
        </w:rPr>
        <w:t> </w:t>
      </w:r>
    </w:p>
    <w:p w14:paraId="71A38B8A" w14:textId="77777777" w:rsidR="009C30BE" w:rsidRPr="00646C74" w:rsidRDefault="00E71E93" w:rsidP="009C30BE">
      <w:pPr>
        <w:ind w:left="426"/>
        <w:jc w:val="both"/>
        <w:rPr>
          <w:rFonts w:asciiTheme="majorHAnsi" w:eastAsia="Times New Roman" w:hAnsiTheme="majorHAnsi" w:cs="Arial"/>
          <w:sz w:val="20"/>
          <w:szCs w:val="20"/>
        </w:rPr>
      </w:pPr>
      <w:hyperlink r:id="rId7" w:history="1">
        <w:r w:rsidR="00BD7996" w:rsidRPr="00C80128">
          <w:rPr>
            <w:rStyle w:val="Hyperlink"/>
            <w:rFonts w:asciiTheme="majorHAnsi" w:hAnsiTheme="majorHAnsi"/>
            <w:sz w:val="20"/>
            <w:szCs w:val="20"/>
          </w:rPr>
          <w:t>Mailto:sidra.survey.sg@sg.pwc.com</w:t>
        </w:r>
        <w:r w:rsidR="00BD7996" w:rsidRPr="00C80128">
          <w:rPr>
            <w:rStyle w:val="Hyperlink"/>
            <w:rFonts w:asciiTheme="majorHAnsi" w:hAnsiTheme="majorHAnsi" w:cs="Calibri"/>
            <w:sz w:val="20"/>
            <w:szCs w:val="20"/>
          </w:rPr>
          <w:t>?subject=SIDRA:%I%20request%20to%20participate.</w:t>
        </w:r>
      </w:hyperlink>
      <w:r w:rsidR="00BD7996">
        <w:rPr>
          <w:rStyle w:val="Hyperlink"/>
          <w:rFonts w:asciiTheme="majorHAnsi" w:hAnsiTheme="majorHAnsi"/>
          <w:sz w:val="20"/>
          <w:szCs w:val="20"/>
          <w:u w:val="none"/>
        </w:rPr>
        <w:t xml:space="preserve"> </w:t>
      </w:r>
      <w:r w:rsidR="00646C74" w:rsidRPr="00646C74">
        <w:rPr>
          <w:rStyle w:val="Hyperlink"/>
          <w:rFonts w:asciiTheme="majorHAnsi" w:hAnsiTheme="majorHAnsi"/>
          <w:color w:val="auto"/>
          <w:sz w:val="20"/>
          <w:szCs w:val="20"/>
          <w:u w:val="none"/>
        </w:rPr>
        <w:t xml:space="preserve">to </w:t>
      </w:r>
      <w:r w:rsidR="00BD7996">
        <w:rPr>
          <w:rStyle w:val="Hyperlink"/>
          <w:rFonts w:asciiTheme="majorHAnsi" w:hAnsiTheme="majorHAnsi"/>
          <w:color w:val="auto"/>
          <w:sz w:val="20"/>
          <w:szCs w:val="20"/>
          <w:u w:val="none"/>
        </w:rPr>
        <w:t>r</w:t>
      </w:r>
      <w:r w:rsidR="009C30BE" w:rsidRPr="00646C74">
        <w:rPr>
          <w:rFonts w:asciiTheme="majorHAnsi" w:eastAsia="Times New Roman" w:hAnsiTheme="majorHAnsi" w:cs="Arial"/>
          <w:iCs/>
          <w:sz w:val="20"/>
          <w:szCs w:val="20"/>
        </w:rPr>
        <w:t xml:space="preserve">equest a unique survey link to be sent to you. </w:t>
      </w:r>
    </w:p>
    <w:p w14:paraId="2A2D1057" w14:textId="77777777" w:rsidR="009C30BE" w:rsidRPr="00646C74" w:rsidRDefault="009C30BE" w:rsidP="009C30BE">
      <w:pPr>
        <w:jc w:val="both"/>
        <w:rPr>
          <w:rFonts w:asciiTheme="majorHAnsi" w:eastAsia="Times New Roman" w:hAnsiTheme="majorHAnsi" w:cs="Arial"/>
          <w:color w:val="000000"/>
          <w:sz w:val="20"/>
          <w:szCs w:val="20"/>
        </w:rPr>
      </w:pPr>
      <w:r w:rsidRPr="00646C74">
        <w:rPr>
          <w:rFonts w:asciiTheme="majorHAnsi" w:eastAsia="Times New Roman" w:hAnsiTheme="majorHAnsi" w:cs="Arial"/>
          <w:color w:val="000000"/>
          <w:sz w:val="20"/>
          <w:szCs w:val="20"/>
        </w:rPr>
        <w:t> </w:t>
      </w:r>
    </w:p>
    <w:p w14:paraId="1DD89FF7" w14:textId="77777777" w:rsidR="009C30BE" w:rsidRPr="00646C74" w:rsidRDefault="009C30BE" w:rsidP="009C30BE">
      <w:pPr>
        <w:pStyle w:val="ListParagraph"/>
        <w:ind w:left="360"/>
        <w:jc w:val="both"/>
        <w:rPr>
          <w:rFonts w:asciiTheme="majorHAnsi" w:hAnsiTheme="majorHAnsi" w:cs="Arial"/>
          <w:sz w:val="20"/>
          <w:szCs w:val="20"/>
          <w:lang w:val="en-US"/>
        </w:rPr>
      </w:pPr>
    </w:p>
    <w:p w14:paraId="1A7D8FB7" w14:textId="77777777" w:rsidR="007A5916" w:rsidRPr="00BD7996" w:rsidRDefault="007A5916">
      <w:pPr>
        <w:rPr>
          <w:rFonts w:ascii="Georgia" w:hAnsi="Georgia"/>
          <w:sz w:val="20"/>
          <w:szCs w:val="20"/>
          <w:lang w:val="en-US"/>
        </w:rPr>
      </w:pPr>
    </w:p>
    <w:sectPr w:rsidR="007A5916" w:rsidRPr="00BD7996" w:rsidSect="0046735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7E5A" w14:textId="77777777" w:rsidR="00E71E93" w:rsidRDefault="00E71E93">
      <w:r>
        <w:separator/>
      </w:r>
    </w:p>
  </w:endnote>
  <w:endnote w:type="continuationSeparator" w:id="0">
    <w:p w14:paraId="266057FF" w14:textId="77777777" w:rsidR="00E71E93" w:rsidRDefault="00E7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8903384"/>
      <w:docPartObj>
        <w:docPartGallery w:val="Page Numbers (Bottom of Page)"/>
        <w:docPartUnique/>
      </w:docPartObj>
    </w:sdtPr>
    <w:sdtEndPr>
      <w:rPr>
        <w:rStyle w:val="PageNumber"/>
      </w:rPr>
    </w:sdtEndPr>
    <w:sdtContent>
      <w:p w14:paraId="066694F2" w14:textId="77777777" w:rsidR="002C1851" w:rsidRDefault="009C30BE" w:rsidP="00A93A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CCC1A" w14:textId="77777777" w:rsidR="002C1851" w:rsidRDefault="00E71E93" w:rsidP="002C1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2098624847"/>
      <w:docPartObj>
        <w:docPartGallery w:val="Page Numbers (Bottom of Page)"/>
        <w:docPartUnique/>
      </w:docPartObj>
    </w:sdtPr>
    <w:sdtEndPr>
      <w:rPr>
        <w:rStyle w:val="PageNumber"/>
      </w:rPr>
    </w:sdtEndPr>
    <w:sdtContent>
      <w:p w14:paraId="2C7EC002" w14:textId="77777777" w:rsidR="002C1851" w:rsidRPr="002C1851" w:rsidRDefault="009C30BE" w:rsidP="00A93A0A">
        <w:pPr>
          <w:pStyle w:val="Footer"/>
          <w:framePr w:wrap="none" w:vAnchor="text" w:hAnchor="margin" w:xAlign="right" w:y="1"/>
          <w:rPr>
            <w:rStyle w:val="PageNumber"/>
            <w:rFonts w:ascii="Arial" w:hAnsi="Arial" w:cs="Arial"/>
            <w:sz w:val="20"/>
            <w:szCs w:val="20"/>
          </w:rPr>
        </w:pPr>
        <w:r w:rsidRPr="002C1851">
          <w:rPr>
            <w:rStyle w:val="PageNumber"/>
            <w:rFonts w:ascii="Arial" w:hAnsi="Arial" w:cs="Arial"/>
            <w:sz w:val="20"/>
            <w:szCs w:val="20"/>
          </w:rPr>
          <w:fldChar w:fldCharType="begin"/>
        </w:r>
        <w:r w:rsidRPr="002C1851">
          <w:rPr>
            <w:rStyle w:val="PageNumber"/>
            <w:rFonts w:ascii="Arial" w:hAnsi="Arial" w:cs="Arial"/>
            <w:sz w:val="20"/>
            <w:szCs w:val="20"/>
          </w:rPr>
          <w:instrText xml:space="preserve"> PAGE </w:instrText>
        </w:r>
        <w:r w:rsidRPr="002C1851">
          <w:rPr>
            <w:rStyle w:val="PageNumber"/>
            <w:rFonts w:ascii="Arial" w:hAnsi="Arial" w:cs="Arial"/>
            <w:sz w:val="20"/>
            <w:szCs w:val="20"/>
          </w:rPr>
          <w:fldChar w:fldCharType="separate"/>
        </w:r>
        <w:r w:rsidR="00BD7996">
          <w:rPr>
            <w:rStyle w:val="PageNumber"/>
            <w:rFonts w:ascii="Arial" w:hAnsi="Arial" w:cs="Arial"/>
            <w:noProof/>
            <w:sz w:val="20"/>
            <w:szCs w:val="20"/>
          </w:rPr>
          <w:t>1</w:t>
        </w:r>
        <w:r w:rsidRPr="002C1851">
          <w:rPr>
            <w:rStyle w:val="PageNumber"/>
            <w:rFonts w:ascii="Arial" w:hAnsi="Arial" w:cs="Arial"/>
            <w:sz w:val="20"/>
            <w:szCs w:val="20"/>
          </w:rPr>
          <w:fldChar w:fldCharType="end"/>
        </w:r>
      </w:p>
    </w:sdtContent>
  </w:sdt>
  <w:p w14:paraId="1598E1C6" w14:textId="77777777" w:rsidR="002C1851" w:rsidRPr="002C1851" w:rsidRDefault="00E71E93" w:rsidP="002C1851">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F09F" w14:textId="77777777" w:rsidR="00E71E93" w:rsidRDefault="00E71E93">
      <w:r>
        <w:separator/>
      </w:r>
    </w:p>
  </w:footnote>
  <w:footnote w:type="continuationSeparator" w:id="0">
    <w:p w14:paraId="58EBC3D3" w14:textId="77777777" w:rsidR="00E71E93" w:rsidRDefault="00E7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D79F4"/>
    <w:multiLevelType w:val="hybridMultilevel"/>
    <w:tmpl w:val="A3C6650E"/>
    <w:lvl w:ilvl="0" w:tplc="EB2A6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A45F0D"/>
    <w:multiLevelType w:val="hybridMultilevel"/>
    <w:tmpl w:val="8654C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BE"/>
    <w:rsid w:val="00141B93"/>
    <w:rsid w:val="00646C74"/>
    <w:rsid w:val="007A5916"/>
    <w:rsid w:val="00815BE4"/>
    <w:rsid w:val="008D75FF"/>
    <w:rsid w:val="00911926"/>
    <w:rsid w:val="009C30BE"/>
    <w:rsid w:val="00B41B77"/>
    <w:rsid w:val="00BD7996"/>
    <w:rsid w:val="00E2466D"/>
    <w:rsid w:val="00E71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0A76"/>
  <w15:chartTrackingRefBased/>
  <w15:docId w15:val="{FFA9D120-E8B2-4F4D-9C43-E2973E8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0BE"/>
    <w:pPr>
      <w:spacing w:after="0" w:line="240" w:lineRule="auto"/>
    </w:pPr>
    <w:rPr>
      <w:rFonts w:eastAsiaTheme="minorHAnsi"/>
      <w:sz w:val="24"/>
      <w:szCs w:val="24"/>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0BE"/>
    <w:pPr>
      <w:ind w:left="720"/>
      <w:contextualSpacing/>
    </w:pPr>
  </w:style>
  <w:style w:type="character" w:styleId="Hyperlink">
    <w:name w:val="Hyperlink"/>
    <w:basedOn w:val="DefaultParagraphFont"/>
    <w:uiPriority w:val="99"/>
    <w:unhideWhenUsed/>
    <w:rsid w:val="009C30BE"/>
    <w:rPr>
      <w:color w:val="0000FF"/>
      <w:u w:val="single"/>
    </w:rPr>
  </w:style>
  <w:style w:type="paragraph" w:styleId="Footer">
    <w:name w:val="footer"/>
    <w:basedOn w:val="Normal"/>
    <w:link w:val="FooterChar"/>
    <w:uiPriority w:val="99"/>
    <w:unhideWhenUsed/>
    <w:rsid w:val="009C30BE"/>
    <w:pPr>
      <w:tabs>
        <w:tab w:val="center" w:pos="4680"/>
        <w:tab w:val="right" w:pos="9360"/>
      </w:tabs>
    </w:pPr>
  </w:style>
  <w:style w:type="character" w:customStyle="1" w:styleId="FooterChar">
    <w:name w:val="Footer Char"/>
    <w:basedOn w:val="DefaultParagraphFont"/>
    <w:link w:val="Footer"/>
    <w:uiPriority w:val="99"/>
    <w:rsid w:val="009C30BE"/>
    <w:rPr>
      <w:rFonts w:eastAsiaTheme="minorHAnsi"/>
      <w:sz w:val="24"/>
      <w:szCs w:val="24"/>
      <w:lang w:val="en-SG" w:eastAsia="en-US"/>
    </w:rPr>
  </w:style>
  <w:style w:type="character" w:styleId="PageNumber">
    <w:name w:val="page number"/>
    <w:basedOn w:val="DefaultParagraphFont"/>
    <w:uiPriority w:val="99"/>
    <w:semiHidden/>
    <w:unhideWhenUsed/>
    <w:rsid w:val="009C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dra.survey.sg@sg.pwc.com?subject=SIDRA:%25I%20request%20to%20particip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dc:creator>
  <cp:keywords/>
  <dc:description/>
  <cp:lastModifiedBy>research@sidra.academy</cp:lastModifiedBy>
  <cp:revision>2</cp:revision>
  <dcterms:created xsi:type="dcterms:W3CDTF">2019-03-29T02:04:00Z</dcterms:created>
  <dcterms:modified xsi:type="dcterms:W3CDTF">2019-03-29T02:04:00Z</dcterms:modified>
</cp:coreProperties>
</file>