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74D" w:rsidRPr="00380FB5" w:rsidRDefault="0009674D" w:rsidP="00380FB5">
      <w:pPr>
        <w:pStyle w:val="Heading2PRK"/>
        <w:numPr>
          <w:ilvl w:val="0"/>
          <w:numId w:val="0"/>
        </w:numPr>
        <w:spacing w:after="120" w:line="276" w:lineRule="auto"/>
        <w:ind w:left="709" w:hanging="709"/>
        <w:contextualSpacing/>
        <w:rPr>
          <w:rFonts w:asciiTheme="minorHAnsi" w:hAnsiTheme="minorHAnsi" w:cstheme="minorHAnsi"/>
          <w:b/>
        </w:rPr>
      </w:pPr>
      <w:r w:rsidRPr="00380FB5">
        <w:rPr>
          <w:rFonts w:asciiTheme="minorHAnsi" w:hAnsiTheme="minorHAnsi" w:cstheme="minorHAnsi"/>
          <w:b/>
        </w:rPr>
        <w:t>Vzor Záznamy o činnostech zpracování</w:t>
      </w:r>
    </w:p>
    <w:tbl>
      <w:tblPr>
        <w:tblW w:w="9181" w:type="dxa"/>
        <w:tblLayout w:type="fixed"/>
        <w:tblLook w:val="01E0" w:firstRow="1" w:lastRow="1" w:firstColumn="1" w:lastColumn="1" w:noHBand="0" w:noVBand="0"/>
      </w:tblPr>
      <w:tblGrid>
        <w:gridCol w:w="534"/>
        <w:gridCol w:w="3997"/>
        <w:gridCol w:w="4650"/>
      </w:tblGrid>
      <w:tr w:rsidR="00380FB5" w:rsidRPr="00AF5CB4" w:rsidTr="00C53FD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985"/>
            <w:vAlign w:val="center"/>
          </w:tcPr>
          <w:p w:rsidR="00380FB5" w:rsidRPr="00AF5CB4" w:rsidRDefault="00380FB5" w:rsidP="00C53FDF">
            <w:pPr>
              <w:pStyle w:val="List1PRK"/>
              <w:numPr>
                <w:ilvl w:val="0"/>
                <w:numId w:val="0"/>
              </w:numPr>
              <w:spacing w:before="60" w:after="60" w:line="276" w:lineRule="auto"/>
              <w:outlineLvl w:val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CB4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985"/>
            <w:vAlign w:val="center"/>
          </w:tcPr>
          <w:p w:rsidR="00380FB5" w:rsidRPr="00AF5CB4" w:rsidRDefault="00380FB5" w:rsidP="00C53FDF">
            <w:pPr>
              <w:pStyle w:val="List1PRK"/>
              <w:numPr>
                <w:ilvl w:val="0"/>
                <w:numId w:val="0"/>
              </w:numPr>
              <w:spacing w:before="60" w:after="60" w:line="276" w:lineRule="auto"/>
              <w:jc w:val="center"/>
              <w:outlineLvl w:val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CB4">
              <w:rPr>
                <w:rFonts w:asciiTheme="minorHAnsi" w:hAnsiTheme="minorHAnsi" w:cstheme="minorHAnsi"/>
                <w:b/>
                <w:sz w:val="20"/>
                <w:szCs w:val="20"/>
              </w:rPr>
              <w:t>Kategorie a charakteristiky zpracování osobních údajů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985"/>
            <w:vAlign w:val="center"/>
          </w:tcPr>
          <w:p w:rsidR="00380FB5" w:rsidRPr="00AF5CB4" w:rsidRDefault="00380FB5" w:rsidP="00C53FDF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CB4">
              <w:rPr>
                <w:rFonts w:asciiTheme="minorHAnsi" w:hAnsiTheme="minorHAnsi" w:cstheme="minorHAnsi"/>
                <w:b/>
                <w:sz w:val="20"/>
                <w:szCs w:val="20"/>
              </w:rPr>
              <w:t>Komentáře pro vyplnění</w:t>
            </w:r>
          </w:p>
        </w:tc>
      </w:tr>
      <w:tr w:rsidR="00380FB5" w:rsidRPr="00AF5CB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AF5CB4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Jméno a kontaktní údaje správce a případného společného správce, zástupce správce a pověřence pro ochranu osobních údajů [článek 30 odst. 1 písm. a) GDPR]: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Uveďte jméno a kontaktní údaje správce a případného společného správce, zástupce správce a pověřence pro ochranu osobních údajů.</w:t>
            </w:r>
          </w:p>
        </w:tc>
      </w:tr>
      <w:tr w:rsidR="00380FB5" w:rsidRPr="00AF5CB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AF5CB4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Identifikace příslušných zpracování osobních údajů [článek 30 odst. 1 písm. b) GDPR]:</w:t>
            </w:r>
          </w:p>
          <w:p w:rsidR="00380FB5" w:rsidRPr="00644574" w:rsidRDefault="00380FB5" w:rsidP="00C53FDF">
            <w:pPr>
              <w:pStyle w:val="Bodytext2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Uveďte seznam všech zpracování osobních údajů, které provádíte, podle hlavních kategorií: </w:t>
            </w:r>
          </w:p>
          <w:p w:rsidR="00380FB5" w:rsidRPr="00644574" w:rsidRDefault="00380FB5" w:rsidP="00C53FDF">
            <w:pPr>
              <w:pStyle w:val="Heading5PRK"/>
              <w:tabs>
                <w:tab w:val="clear" w:pos="2126"/>
                <w:tab w:val="num" w:pos="596"/>
              </w:tabs>
              <w:spacing w:after="120" w:line="276" w:lineRule="auto"/>
              <w:ind w:left="596" w:hanging="567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klientská agenda; </w:t>
            </w:r>
          </w:p>
          <w:p w:rsidR="00380FB5" w:rsidRPr="00644574" w:rsidRDefault="00380FB5" w:rsidP="00C53FDF">
            <w:pPr>
              <w:pStyle w:val="Heading5PRK"/>
              <w:tabs>
                <w:tab w:val="clear" w:pos="2126"/>
                <w:tab w:val="num" w:pos="596"/>
              </w:tabs>
              <w:spacing w:after="120" w:line="276" w:lineRule="auto"/>
              <w:ind w:left="596" w:hanging="567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zaměstnanci a spolupracující advokáti; </w:t>
            </w:r>
          </w:p>
          <w:p w:rsidR="00380FB5" w:rsidRPr="00644574" w:rsidRDefault="00380FB5" w:rsidP="00C53FDF">
            <w:pPr>
              <w:pStyle w:val="Heading5PRK"/>
              <w:tabs>
                <w:tab w:val="clear" w:pos="2126"/>
                <w:tab w:val="num" w:pos="596"/>
              </w:tabs>
              <w:spacing w:after="120" w:line="276" w:lineRule="auto"/>
              <w:ind w:left="596" w:hanging="567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provoz AK, daně a účetnictví (dodavatelé); </w:t>
            </w:r>
          </w:p>
          <w:p w:rsidR="00380FB5" w:rsidRPr="00644574" w:rsidRDefault="00380FB5" w:rsidP="00C53FDF">
            <w:pPr>
              <w:pStyle w:val="Heading5PRK"/>
              <w:tabs>
                <w:tab w:val="clear" w:pos="2126"/>
                <w:tab w:val="num" w:pos="596"/>
              </w:tabs>
              <w:spacing w:after="120" w:line="276" w:lineRule="auto"/>
              <w:ind w:left="596" w:hanging="567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obchod a marketing, komunikace online; </w:t>
            </w:r>
          </w:p>
          <w:p w:rsidR="00380FB5" w:rsidRPr="00644574" w:rsidRDefault="00380FB5" w:rsidP="00C53FDF">
            <w:pPr>
              <w:pStyle w:val="Heading5PRK"/>
              <w:tabs>
                <w:tab w:val="clear" w:pos="2126"/>
                <w:tab w:val="num" w:pos="596"/>
              </w:tabs>
              <w:spacing w:after="120" w:line="276" w:lineRule="auto"/>
              <w:ind w:left="596" w:hanging="567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ostatní.</w:t>
            </w:r>
          </w:p>
        </w:tc>
      </w:tr>
      <w:tr w:rsidR="00380FB5" w:rsidRPr="00AF5CB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AF5CB4" w:rsidRDefault="00380FB5" w:rsidP="00380FB5">
            <w:pPr>
              <w:pStyle w:val="List1PRK"/>
              <w:numPr>
                <w:ilvl w:val="0"/>
                <w:numId w:val="5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Proč (za jakým účelem) a na základě jakého právního titulu se osobní údaje v rámci zpracovávání zpracovávají [článek 30 odst. 1 písm. b)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Uveďte pro každé zpracování osobních údajů účel (cíl, smysl zpracování) a rovněž právní titul zpracování (půjde zejména o plnění smlouvy se subjektem a plnění zákonných povinností; v případě právní povinnosti doporučujeme uvést i odkaz na příslušný právní základ); více viz zásada zákonnosti v části 4 výše.</w:t>
            </w:r>
          </w:p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Tuto část lze sloučit s předchozím bodem ve formátu: Zpracování – Účel – Právní titul.</w:t>
            </w:r>
          </w:p>
        </w:tc>
      </w:tr>
      <w:tr w:rsidR="00380FB5" w:rsidRPr="00AF5CB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AF5CB4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Jaké osobní údaje jsou zpracovávány v rámci zpracování [článek 30 odst. 1 písm. c)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Pro každé zpracování uveďte všechny kategorie osobních údajů, které zpracováváte.</w:t>
            </w:r>
          </w:p>
        </w:tc>
      </w:tr>
      <w:tr w:rsidR="00380FB5" w:rsidRPr="00AF5CB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AF5CB4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Z jakých zdrojů jsou osobní údaje získány [článek 30 odst. 1 písm. c)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Uveďte všechny subjekty, od nichž získáváte osobní údaje, které v rámci své činnosti zpracováváte. Půjde jak o subjekty údajů (klienti ve vztahu ke svým vlastním osobním údajům, zaměstnanci, aj.), tak o třetí strany (soudy, klienti ve vztahu ke svědkům, aj.). </w:t>
            </w:r>
          </w:p>
        </w:tc>
      </w:tr>
      <w:tr w:rsidR="00380FB5" w:rsidRPr="00AF5CB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AF5CB4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Kategorie příjemců, kterým byly nebo budou osobní údaje zpřístupněny, včetně příjemců ve třetích zemích nebo mezinárodních organizacích: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Uveďte všechny kategorie osob a organizací, kterým byly nebo budou osobní údaje zpřístupněny, včetně příjemců ve třetích zemích nebo mezinárodních organizacích. </w:t>
            </w:r>
          </w:p>
        </w:tc>
      </w:tr>
      <w:tr w:rsidR="00380FB5" w:rsidRPr="00AF5CB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AF5CB4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V jakém termínu a jak se osobní údaje likvidují [článek 30 odst. 1 písm. f) GDPR]?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Uveďte pro každé zpracování osobních údajů archivační a skartační lhůtu.</w:t>
            </w:r>
          </w:p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Je-li v AK vydán a naplňován, lze odkázat na příslušný interní předpis (typicky spisový plán anebo archivační/skartační řád). </w:t>
            </w:r>
          </w:p>
        </w:tc>
      </w:tr>
      <w:tr w:rsidR="00380FB5" w:rsidRPr="00AF5CB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AF5CB4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Jakým způsobem se osobní údaje aktualizují [článek 30 odst. 1 písm. g)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Uveďte způsob aktualizace osobních údajů – viz zásada přesnosti v části 4 výše (např. obdržením informace od klienta o změně kontaktních údajů aj.).</w:t>
            </w:r>
          </w:p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Je-li v AK vydán a naplňován, lze odkázat na příslušný interní předpis (např. spisový plán anebo směrnice o zpracování osobních údajů).</w:t>
            </w:r>
          </w:p>
        </w:tc>
      </w:tr>
      <w:tr w:rsidR="00380FB5" w:rsidRPr="00AF5CB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AF5CB4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i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Které listinné a elektronické evidence (spisovny, archivy, IT systémy, datová úložiště) provádějí zpracování [článek 30 odst. 1 písm. g) GDPR]?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Uveďte podrobně, jaké listinné evidence a IT systémy využíváte pro svou činnost a jejich vazbu na konkrétní zpracování (tzn. které evidence/IT systémy </w:t>
            </w:r>
            <w:proofErr w:type="gramStart"/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provádějí</w:t>
            </w:r>
            <w:proofErr w:type="gramEnd"/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 jaké zpracování osobních údajů).</w:t>
            </w:r>
          </w:p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Je-li v AK vydán a naplňován, lze odkázat na příslušný interní předpis anebo dokumentaci informačního prostředí (např. spisový plán, popis IT systémů, směrnici o zpracování osobních údajů).</w:t>
            </w:r>
          </w:p>
        </w:tc>
      </w:tr>
      <w:tr w:rsidR="00380FB5" w:rsidRPr="00AF5CB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AF5CB4" w:rsidDel="007F536B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Je prostředí AK pravidelně bezpečnostně testováno (zejm. IT systémy)? Interně nebo externími konzultanty? [článek 30 odst. 1 písm. g) GDPR].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GDPR klade velký důraz na bezpečnost zpracování osobních údajů. Vaše IT systémy by měly být bezpečnostně testovány – interně nebo externě. V závislosti na objemu zpracovávaných osobních údajů je třeba zvolit délku časového období mezi dvěma testy.</w:t>
            </w:r>
          </w:p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Je-li v AK vydán a naplňován, lze odkázat na příslušný interní předpis (např. bezpečnostní normu).</w:t>
            </w:r>
          </w:p>
        </w:tc>
      </w:tr>
      <w:tr w:rsidR="00380FB5" w:rsidRPr="00AF5CB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AF5CB4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Jak je zajištěna bezpečnost </w:t>
            </w:r>
            <w:r w:rsidR="00D52735">
              <w:rPr>
                <w:rFonts w:asciiTheme="minorHAnsi" w:hAnsiTheme="minorHAnsi" w:cstheme="minorHAnsi"/>
                <w:sz w:val="19"/>
                <w:szCs w:val="20"/>
              </w:rPr>
              <w:t>předání</w:t>
            </w:r>
            <w:r w:rsidR="00D52735"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 </w:t>
            </w: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dat při klientské komunikaci [článek 30 odst. 1 písm. g)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Uveďte, jak řešíte komunikaci citlivých klientských informací a dále např. jak zabezpečujete předání údajů o zaměstnancích externí účetní firmě</w:t>
            </w:r>
            <w:r w:rsidR="00D52735">
              <w:rPr>
                <w:rFonts w:asciiTheme="minorHAnsi" w:hAnsiTheme="minorHAnsi" w:cstheme="minorHAnsi"/>
                <w:sz w:val="19"/>
                <w:szCs w:val="20"/>
              </w:rPr>
              <w:t xml:space="preserve"> (např. heslování, šifrování)</w:t>
            </w: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.</w:t>
            </w:r>
          </w:p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Je-li v AK vydán a naplňován, lze odkázat na příslušný interní předpis (např. bezpečnostní normu anebo směrnici o zpracování osobních údajů).</w:t>
            </w:r>
          </w:p>
        </w:tc>
      </w:tr>
      <w:tr w:rsidR="00380FB5" w:rsidRPr="00AF5CB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AF5CB4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Jak je zajištěna bezpečnost sdílení dat s externími subjekty? Mají všichni externí dodavatelé, zpracovávající osobní údaje, uzavřené smlouvy o zpracování osobních údajů, poskytující odpovídající záruky ochrany [článek 30 odst. 1 písm. g) ve spojení s článkem 28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Uveďte, zda vaši dodavatelé, kteří mohou mít přístup ke zpracovávaným osobním údajům (např. účetní agentura nebo firma spravující váš webový systém,) mají uzavřeny smlouvy o zpracování osobních údajů. </w:t>
            </w:r>
          </w:p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Je-li v AK vydán a naplňován, lze odkázat na příslušný interní předpis (např. bezpečnostní normu anebo směrnici o zpracování osobních údajů).</w:t>
            </w:r>
          </w:p>
        </w:tc>
      </w:tr>
      <w:tr w:rsidR="00380FB5" w:rsidRPr="00AF5CB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AF5CB4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Je zajištěna nevratná likvidace dat v rámci databázového systému [článek 30 odst. 1 písm. g)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Uveďte, zda na konci životního cyklu příslušného zpracování osobních údajů je váš IT systém schopný nevratně osobní údaje vymazat.</w:t>
            </w:r>
          </w:p>
        </w:tc>
      </w:tr>
      <w:tr w:rsidR="00380FB5" w:rsidRPr="00AF5CB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AF5CB4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Je k dispozici procedura k určení práv subjektů údajů a jejich výkon s ohledem na jejich data, která jsou zpracovávána v rámci zpracování?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Uveďte, zda máte zaveden interní proces vyřizování žádostí subjektů údajů ve vztahu k právům subjektů údajů – viz část 6.2 níže, a jakou formou postupujete (např. odkaz na formuláře na vašem webu nebo v listinné podobě). Rovněž je potřeba vymezit, v jakých situacích jsou práva subjektů omezována a z jakých titulů (např. nevydání informací protistraně apod.).</w:t>
            </w:r>
          </w:p>
        </w:tc>
      </w:tr>
      <w:tr w:rsidR="00380FB5" w:rsidRPr="00AF5CB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AF5CB4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Poskytují se oprávněným subjektům údajů předepsané informace, zejména o:</w:t>
            </w:r>
          </w:p>
          <w:p w:rsidR="00380FB5" w:rsidRPr="00644574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rozsahu a účelu zpracování,</w:t>
            </w:r>
          </w:p>
          <w:p w:rsidR="00380FB5" w:rsidRPr="00644574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způsobu zpracování osobních dat,</w:t>
            </w:r>
          </w:p>
          <w:p w:rsidR="00380FB5" w:rsidRPr="00644574" w:rsidRDefault="00380FB5" w:rsidP="00D174BF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lastRenderedPageBreak/>
              <w:t>komu mohou být osobní údaje zpřístupněny?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lastRenderedPageBreak/>
              <w:t>Uveďte, kde a jakou formou poskytujete předepsané informace pro subjekty údajů.</w:t>
            </w:r>
          </w:p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</w:tr>
      <w:tr w:rsidR="00380FB5" w:rsidRPr="00AF5CB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AF5CB4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i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Zabraňují nasazené technické prostředky a uplatňovaná organizační opatření nahodilému anebo neoprávněnému přístupu k osobním údajům, jejich změně, zcizení, zneužití, zničení nebo ztrátě [článek 30 odst. 1 písm. g)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Uveďte, jaká bezpečnostní opatření používáte pro zajištění bezpečnosti zpracovávaných osobních údajů (provozní opatření, IT opatření).</w:t>
            </w:r>
          </w:p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Je-li v AK vydán a naplňován, lze odkázat na příslušný interní předpis (např. bezpečnostní normu).</w:t>
            </w:r>
          </w:p>
        </w:tc>
      </w:tr>
      <w:tr w:rsidR="00380FB5" w:rsidRPr="0064457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Jsou zpracovávané osobní údaje přenášeny do zahraničí nebo jsou přístupné ze zahraničí [článek 30 odst. 1 písm. e)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Uveďte, zda jsou vámi zpracovávané osobní údaje přenášeny do zahraničí nebo přístupné ze zahraničí. </w:t>
            </w:r>
          </w:p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Více viz část 7 níže. </w:t>
            </w:r>
          </w:p>
        </w:tc>
      </w:tr>
      <w:tr w:rsidR="00380FB5" w:rsidRPr="0064457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Jsou pracovníci, mající přístup k osobním údajům v rámci zpracování osobních údajů, proškoleni? Mají tito pracovníci ve svých smlouvách sjednánu povinnost mlčenlivosti ve vztahu ke zpracovávaným osobním údajům [článek 30 odst. 1 písm. g)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644574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Uveďte, zda jsou pracovníci vaší kanceláře proškoleni o GDPR a zásadách ochrany osobních údajů. Dále uveďte, zda pracovníci vaší kanceláře, kteří nemají zákonnou povinnost mlčenlivosti ze zákona o advokacii (např. váš IT expert), mají smluvní závazek mlčenlivosti ve vztahu ke zpracovávaným osobním údajům, k nimž mají přístup.</w:t>
            </w:r>
          </w:p>
        </w:tc>
      </w:tr>
    </w:tbl>
    <w:p w:rsidR="00380FB5" w:rsidRDefault="00380FB5" w:rsidP="00380FB5">
      <w:pPr>
        <w:pStyle w:val="Bodytext2PRK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/>
        </w:rPr>
      </w:pPr>
      <w:bookmarkStart w:id="0" w:name="_Hlk511827793"/>
    </w:p>
    <w:p w:rsidR="00380FB5" w:rsidRPr="00AF5CB4" w:rsidRDefault="00380FB5" w:rsidP="00380FB5">
      <w:pPr>
        <w:pStyle w:val="Bodytext2PRK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/>
        </w:rPr>
      </w:pPr>
      <w:r w:rsidRPr="00AF5CB4">
        <w:rPr>
          <w:rFonts w:asciiTheme="minorHAnsi" w:hAnsiTheme="minorHAnsi" w:cstheme="minorHAnsi"/>
          <w:b/>
        </w:rPr>
        <w:t xml:space="preserve">Vzor: </w:t>
      </w:r>
      <w:r>
        <w:rPr>
          <w:rFonts w:asciiTheme="minorHAnsi" w:hAnsiTheme="minorHAnsi" w:cstheme="minorHAnsi"/>
          <w:b/>
        </w:rPr>
        <w:t>Il</w:t>
      </w:r>
      <w:r w:rsidRPr="00AF5CB4">
        <w:rPr>
          <w:rFonts w:asciiTheme="minorHAnsi" w:hAnsiTheme="minorHAnsi" w:cstheme="minorHAnsi"/>
          <w:b/>
        </w:rPr>
        <w:t>ustrační příklad evidence zpracování osobních údajů v malé advokátní kanceláři</w:t>
      </w:r>
    </w:p>
    <w:tbl>
      <w:tblPr>
        <w:tblW w:w="9181" w:type="dxa"/>
        <w:tblLayout w:type="fixed"/>
        <w:tblLook w:val="01E0" w:firstRow="1" w:lastRow="1" w:firstColumn="1" w:lastColumn="1" w:noHBand="0" w:noVBand="0"/>
      </w:tblPr>
      <w:tblGrid>
        <w:gridCol w:w="534"/>
        <w:gridCol w:w="3997"/>
        <w:gridCol w:w="4650"/>
      </w:tblGrid>
      <w:tr w:rsidR="00380FB5" w:rsidRPr="00627CE4" w:rsidTr="00C53FD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985"/>
            <w:vAlign w:val="center"/>
          </w:tcPr>
          <w:bookmarkEnd w:id="0"/>
          <w:p w:rsidR="00380FB5" w:rsidRPr="00627CE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7CE4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985"/>
            <w:vAlign w:val="center"/>
          </w:tcPr>
          <w:p w:rsidR="00380FB5" w:rsidRPr="00627CE4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jc w:val="center"/>
              <w:outlineLvl w:val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7C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Kategorie a charakteristiky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27CE4">
              <w:rPr>
                <w:rFonts w:asciiTheme="minorHAnsi" w:hAnsiTheme="minorHAnsi" w:cstheme="minorHAnsi"/>
                <w:b/>
                <w:sz w:val="20"/>
                <w:szCs w:val="20"/>
              </w:rPr>
              <w:t>zpracování osobních údajů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985"/>
            <w:vAlign w:val="center"/>
          </w:tcPr>
          <w:p w:rsidR="00380FB5" w:rsidRPr="00627CE4" w:rsidRDefault="00380FB5" w:rsidP="00C53FDF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7C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Příklady </w:t>
            </w:r>
            <w:r w:rsidRPr="00627CE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(fiktivní malá advokátní kancelář)</w:t>
            </w:r>
          </w:p>
        </w:tc>
      </w:tr>
      <w:tr w:rsidR="00380FB5" w:rsidRPr="00627CE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380FB5">
            <w:pPr>
              <w:pStyle w:val="List1PRK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Jméno a kontaktní údaje správce a případného společného správce, zástupce správce a pověřence pro ochranu osobních údajů [článek 30 odst. 1 písm. a) GDPR]: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Bodytext3PRK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 xml:space="preserve">Jméno a kontaktní údaje správce [●]; </w:t>
            </w:r>
          </w:p>
          <w:p w:rsidR="00380FB5" w:rsidRPr="00881B03" w:rsidRDefault="00380FB5" w:rsidP="00C53FDF">
            <w:pPr>
              <w:pStyle w:val="Bodytext3PRK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 xml:space="preserve">Jméno a kontaktní údaje případného společného správce [●]; </w:t>
            </w:r>
          </w:p>
          <w:p w:rsidR="00380FB5" w:rsidRPr="00881B03" w:rsidRDefault="00380FB5" w:rsidP="00C53FDF">
            <w:pPr>
              <w:pStyle w:val="Bodytext3PRK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Jméno a kontaktní údaje zástupce správce [●];</w:t>
            </w:r>
          </w:p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Jméno a kontaktní údaje pověřence pro ochranu osobních údajů [●].</w:t>
            </w:r>
          </w:p>
        </w:tc>
      </w:tr>
      <w:tr w:rsidR="00380FB5" w:rsidRPr="00627CE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Identifikace příslušných zpracování osobních údajů [článek 30 odst. 1 písm. b) GDPR]: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 xml:space="preserve">Vedení spisů klientů </w:t>
            </w:r>
          </w:p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Evidence zaměstnanců (+ výkazy práce)</w:t>
            </w:r>
          </w:p>
        </w:tc>
      </w:tr>
      <w:tr w:rsidR="00380FB5" w:rsidRPr="00627CE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380FB5">
            <w:pPr>
              <w:pStyle w:val="List1PRK"/>
              <w:numPr>
                <w:ilvl w:val="0"/>
                <w:numId w:val="5"/>
              </w:numPr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Proč (za jakým účelem) a na základě jakého právního titulu se osobní údaje v rámci zpracovávání zpracovávají [článek 30 odst. 1 písm. b)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b/>
                <w:sz w:val="19"/>
                <w:szCs w:val="20"/>
              </w:rPr>
              <w:t>Klienti</w:t>
            </w: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: smlouva o poskytování právních služeb se subjekty údajů – plnění smlouvy, výkon právních povinností vyplývajících z předpisů upravujících výkon advokacie</w:t>
            </w:r>
          </w:p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b/>
                <w:sz w:val="19"/>
                <w:szCs w:val="20"/>
              </w:rPr>
              <w:t>Třetí osoby</w:t>
            </w: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: oprávněný zájem správce – plnění smlouvy s</w:t>
            </w:r>
            <w:r>
              <w:rPr>
                <w:rFonts w:asciiTheme="minorHAnsi" w:hAnsiTheme="minorHAnsi" w:cstheme="minorHAnsi"/>
                <w:sz w:val="19"/>
                <w:szCs w:val="20"/>
              </w:rPr>
              <w:t> </w:t>
            </w: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klientem; plnění právních povinností vyplývajících z předpisů upravujících výkon advokacie</w:t>
            </w:r>
          </w:p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b/>
                <w:sz w:val="19"/>
                <w:szCs w:val="20"/>
              </w:rPr>
              <w:t>Zaměstnanci</w:t>
            </w: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: pracovní smlouva, DPP, DPČ – plnění povinností vyplývajících ze smluv se zaměstnanci a ze zákoníku práce a zákona o zaměstnanosti</w:t>
            </w:r>
          </w:p>
        </w:tc>
      </w:tr>
      <w:tr w:rsidR="00380FB5" w:rsidRPr="00627CE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Jaké osobní údaje jsou zpracovávány v rámci zpracování [článek 30 odst. 1 písm. c)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b/>
                <w:sz w:val="19"/>
                <w:szCs w:val="20"/>
              </w:rPr>
              <w:t>Klienti</w:t>
            </w: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 xml:space="preserve">: jméno, adresa, datum narození, rodné číslo, rodinný stav a rodinná situace, finanční situace, bankovní účet, údaje o probíhajících/ukončených/hrozících </w:t>
            </w:r>
            <w:r w:rsidRPr="00881B03">
              <w:rPr>
                <w:rFonts w:asciiTheme="minorHAnsi" w:hAnsiTheme="minorHAnsi" w:cstheme="minorHAnsi"/>
                <w:sz w:val="19"/>
                <w:szCs w:val="20"/>
              </w:rPr>
              <w:lastRenderedPageBreak/>
              <w:t>soudních/exekučních/správních řízeních, údaje o případných trestních řízeních a trestních věcech</w:t>
            </w:r>
          </w:p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b/>
                <w:sz w:val="19"/>
                <w:szCs w:val="20"/>
              </w:rPr>
              <w:t>Třetí osoby</w:t>
            </w: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: jméno, adresa, datum narození, rodné číslo, rodinný stav a rodinná situace, finanční situace, bankovní účet, údaje o probíhajících/ukončených/hrozících soudních/exekučních/správních řízeních, údaje o případných trestních řízeních a trestních věcech</w:t>
            </w:r>
          </w:p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b/>
                <w:sz w:val="19"/>
                <w:szCs w:val="20"/>
              </w:rPr>
              <w:t>Zaměstnanci</w:t>
            </w: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: jméno, adresa, datum narození, bankovní účet, pracovní doba, rodinný stav, vzdělání, fotografie</w:t>
            </w:r>
          </w:p>
        </w:tc>
      </w:tr>
      <w:tr w:rsidR="00380FB5" w:rsidRPr="00627CE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Z jakých zdrojů jsou osobní údaje získány [</w:t>
            </w:r>
            <w:bookmarkStart w:id="1" w:name="_GoBack"/>
            <w:bookmarkEnd w:id="1"/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článek 30 odst. 1 písm. c)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b/>
                <w:sz w:val="19"/>
                <w:szCs w:val="20"/>
              </w:rPr>
              <w:t>Klienti</w:t>
            </w: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: subjekty údajů, soudy, správní úřady</w:t>
            </w:r>
          </w:p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b/>
                <w:sz w:val="19"/>
                <w:szCs w:val="20"/>
              </w:rPr>
              <w:t>Třetí osoby</w:t>
            </w: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: klienti, subjekty údajů, soudy a soudní spisy, správní úřady, svědci, znalci, veřejné rejstříky, veřejně přístupné informace (např. internet)</w:t>
            </w:r>
          </w:p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b/>
                <w:sz w:val="19"/>
                <w:szCs w:val="20"/>
              </w:rPr>
              <w:t>Zaměstnanci</w:t>
            </w: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: subjekty údajů</w:t>
            </w:r>
          </w:p>
        </w:tc>
      </w:tr>
      <w:tr w:rsidR="00380FB5" w:rsidRPr="00627CE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Kategorie příjemců, kterým byly nebo budou osobní údaje zpřístupněny, včetně příjemců ve třetích zemích nebo mezinárodních organizacích: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Účetní (společnost, samostatná)</w:t>
            </w:r>
          </w:p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 xml:space="preserve">IT firma udržující náš systém </w:t>
            </w:r>
          </w:p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Překladatelská agentura</w:t>
            </w:r>
          </w:p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Nezpřístupňujeme osobní údaje příjemcům ve třetích zemích ani v rámci mezinárodních organizací</w:t>
            </w:r>
          </w:p>
        </w:tc>
      </w:tr>
      <w:tr w:rsidR="00380FB5" w:rsidRPr="00627CE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 xml:space="preserve">V jakém termínu a jak se osobní údaje likvidují [článek 30 odst. 1 písm. f) GDPR]?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Dle našeho archivního a skartačního řádu</w:t>
            </w:r>
          </w:p>
        </w:tc>
      </w:tr>
      <w:tr w:rsidR="00380FB5" w:rsidRPr="00627CE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Jakým způsobem se osobní údaje aktualizují [článek 30 odst. 1 písm. g)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Informacemi od subjektů údajů, od třetích stran, případně pomocí veřejných zdrojů (internet, veřejné rejstříky…)</w:t>
            </w:r>
          </w:p>
        </w:tc>
      </w:tr>
      <w:tr w:rsidR="00380FB5" w:rsidRPr="00627CE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i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 xml:space="preserve">Které listinné a elektronické evidence (spisovny, archivy, IT systémy, datová úložiště) provádějí zpracování [článek 30 odst. 1 písm. g) GDPR]?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Pro vedení klientské agendy používáme systém s</w:t>
            </w:r>
            <w:r>
              <w:rPr>
                <w:rFonts w:asciiTheme="minorHAnsi" w:hAnsiTheme="minorHAnsi" w:cstheme="minorHAnsi"/>
                <w:sz w:val="19"/>
                <w:szCs w:val="20"/>
              </w:rPr>
              <w:t> </w:t>
            </w: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názvem</w:t>
            </w:r>
            <w:r>
              <w:rPr>
                <w:rFonts w:asciiTheme="minorHAnsi" w:hAnsiTheme="minorHAnsi" w:cstheme="minorHAnsi"/>
                <w:sz w:val="19"/>
                <w:szCs w:val="20"/>
              </w:rPr>
              <w:t> </w:t>
            </w: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[●]. Dále pro účely přípravy pracovních návrhů dokumentů používáme sdílený disk advokátů a advokátních koncipientů; přístup na tento disk je chráněn heslem unikátním pro každého uživatele. Pro správu kanceláře používáme systém [●], který je napojený na účetní systém [●]. Všechny tyto tři systémy jsou standardní produkty pro advokátní kanceláře.</w:t>
            </w:r>
          </w:p>
        </w:tc>
      </w:tr>
      <w:tr w:rsidR="00380FB5" w:rsidRPr="00627CE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Del="007F536B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Je prostředí AK pravidelně bezpečnostně testováno (zejm. IT systémy)? Interně nebo externími konzultanty? [článek 30 odst. 1 písm. g) GDPR].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Externími konzultanty 1x za 12 měsíců</w:t>
            </w:r>
          </w:p>
        </w:tc>
      </w:tr>
      <w:tr w:rsidR="00D174BF" w:rsidRPr="00627CE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F" w:rsidRPr="00881B03" w:rsidRDefault="00D174BF" w:rsidP="00D174B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F" w:rsidRPr="00881B03" w:rsidRDefault="00D174BF" w:rsidP="00D174B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Jak je zajištěna bezpečnost </w:t>
            </w:r>
            <w:r>
              <w:rPr>
                <w:rFonts w:asciiTheme="minorHAnsi" w:hAnsiTheme="minorHAnsi" w:cstheme="minorHAnsi"/>
                <w:sz w:val="19"/>
                <w:szCs w:val="20"/>
              </w:rPr>
              <w:t>předání</w:t>
            </w: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 xml:space="preserve"> dat při klientské komunikaci [článek 30 odst. 1 písm. g)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F" w:rsidRPr="00644574" w:rsidRDefault="00D174BF" w:rsidP="00D174B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Uveďte, jak řešíte komunikaci citlivých klientských informací a dále např. jak zabezpečujete předání údajů o zaměstnancích externí účetní firmě</w:t>
            </w:r>
            <w:r>
              <w:rPr>
                <w:rFonts w:asciiTheme="minorHAnsi" w:hAnsiTheme="minorHAnsi" w:cstheme="minorHAnsi"/>
                <w:sz w:val="19"/>
                <w:szCs w:val="20"/>
              </w:rPr>
              <w:t xml:space="preserve"> (např. heslování, šifrování)</w:t>
            </w: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.</w:t>
            </w:r>
          </w:p>
          <w:p w:rsidR="00D174BF" w:rsidRPr="00881B03" w:rsidRDefault="00D174BF" w:rsidP="00D174B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644574">
              <w:rPr>
                <w:rFonts w:asciiTheme="minorHAnsi" w:hAnsiTheme="minorHAnsi" w:cstheme="minorHAnsi"/>
                <w:sz w:val="19"/>
                <w:szCs w:val="20"/>
              </w:rPr>
              <w:t>Je-li v AK vydán a naplňován, lze odkázat na příslušný interní předpis (např. bezpečnostní normu anebo směrnici o zpracování osobních údajů).</w:t>
            </w:r>
          </w:p>
        </w:tc>
      </w:tr>
      <w:tr w:rsidR="00380FB5" w:rsidRPr="00627CE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 xml:space="preserve">Jak je zajištěna bezpečnost sdílení dat s externími subjekty? Mají všichni externí dodavatelé, zpracovávající osobní údaje, uzavřené smlouvy o zpracování osobních údajů, poskytující </w:t>
            </w:r>
            <w:r w:rsidRPr="00881B03">
              <w:rPr>
                <w:rFonts w:asciiTheme="minorHAnsi" w:hAnsiTheme="minorHAnsi" w:cstheme="minorHAnsi"/>
                <w:sz w:val="19"/>
                <w:szCs w:val="20"/>
              </w:rPr>
              <w:lastRenderedPageBreak/>
              <w:t>odpovídající záruky ochrany [článek 30 odst. 1 písm. g) ve spojení s článkem 28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lastRenderedPageBreak/>
              <w:t>Ano. Smlouvy o zpracování osobních údajů máme uzavřeny s následujícími dodavateli:</w:t>
            </w:r>
          </w:p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Účetní (společnost, samostatná)</w:t>
            </w:r>
          </w:p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IT firma udržující náš systém</w:t>
            </w:r>
          </w:p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lastRenderedPageBreak/>
              <w:t>Překladatelská agentura</w:t>
            </w:r>
          </w:p>
        </w:tc>
      </w:tr>
      <w:tr w:rsidR="00380FB5" w:rsidRPr="00627CE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Je zajištěna nevratná likvidace dat v rámci databázového systému [článek 30 odst. 1 písm. g)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Ano, data jsou likvidována, nejen deaktivována.</w:t>
            </w:r>
          </w:p>
        </w:tc>
      </w:tr>
      <w:tr w:rsidR="00380FB5" w:rsidRPr="00627CE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Je k dispozici procedura k určení práv subjektů údajů a jejich výkon s ohledem na jejich data, která jsou zpracovávána v rámci zpracování?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Ano, umožňujeme každému podat žádost na našem webu, žádosti vyřizujeme v předepsaných lhůtách.</w:t>
            </w:r>
          </w:p>
        </w:tc>
      </w:tr>
      <w:tr w:rsidR="00380FB5" w:rsidRPr="00881B03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Poskytují se oprávněným subjektům údajů předepsané informace, zejména o:</w:t>
            </w:r>
          </w:p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rozsahu a účelu zpracování,</w:t>
            </w:r>
          </w:p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způsobu zpracování osobních dat,</w:t>
            </w:r>
          </w:p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komu mohou být osobní údaje zpřístupněny?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Ano, informace poskytujeme následující formou:</w:t>
            </w:r>
          </w:p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na našem webu</w:t>
            </w:r>
          </w:p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ve smlouvě s klienty</w:t>
            </w:r>
          </w:p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v odpovědích na žádosti subjektů údajů</w:t>
            </w:r>
          </w:p>
        </w:tc>
      </w:tr>
      <w:tr w:rsidR="00380FB5" w:rsidRPr="00627CE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i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Zabraňují nasazené technické prostředky a uplatňovaná organizační opatření nahodilému anebo neoprávněnému přístupu k osobním údajům, jejich změně, zcizení, zneužití, zničení nebo ztrátě [článek 30 odst. 1 písm. g)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Ano, uplatňujeme zejména následující opatření:</w:t>
            </w:r>
          </w:p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K zpracovávaným spisům mají přístup pouze osoby, které se spisem pracují;</w:t>
            </w:r>
          </w:p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Spisy jsou zaheslované v počítači; spisy v listinné podobě se nacházejí v uzamykatelných skříních;</w:t>
            </w:r>
          </w:p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Přístup do kanceláří je zabezpečen kartou;</w:t>
            </w:r>
          </w:p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 xml:space="preserve">IT systém je standardní, vyzkoušený, používaný v řadě advokátních kanceláří. Přístup do IT systému je omezen podle nastavených manažerských rolí. </w:t>
            </w:r>
          </w:p>
          <w:p w:rsidR="00380FB5" w:rsidRPr="00881B03" w:rsidRDefault="00380FB5" w:rsidP="00380FB5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 xml:space="preserve">IT systém je pravidelně testován a udržován externím dodavatelem, se kterým jsme uzavřeli smlouvu o zpracování osobních údajů. </w:t>
            </w:r>
          </w:p>
        </w:tc>
      </w:tr>
      <w:tr w:rsidR="00380FB5" w:rsidRPr="00627CE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Jsou zpracovávané osobní údaje přenášeny do zahraničí nebo jsou přístupné ze zahraničí [článek 30 odst. 1 písm. e)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Ano, výjimečně. Používáme vzorové smluvní doložky Evropské komise.</w:t>
            </w:r>
          </w:p>
        </w:tc>
      </w:tr>
      <w:tr w:rsidR="00380FB5" w:rsidRPr="00627CE4" w:rsidTr="00C53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19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pStyle w:val="List1PRK"/>
              <w:numPr>
                <w:ilvl w:val="0"/>
                <w:numId w:val="0"/>
              </w:numPr>
              <w:spacing w:after="120" w:line="276" w:lineRule="auto"/>
              <w:outlineLvl w:val="9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Jsou pracovníci, mající přístup k osobním údajům v rámci zpracování osobních údajů, proškoleni? Mají tito pracovníci ve svých smlouvách sjednánu povinnost mlčenlivosti ve vztahu ke zpracovávaným osobním údajům [článek 30 odst. 1 písm. g) GDPR]?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Ano, proškolení probíhá jednak při nástupu do zaměstnání a dále jednou za 18 měsíců.</w:t>
            </w:r>
          </w:p>
          <w:p w:rsidR="00380FB5" w:rsidRPr="00881B03" w:rsidRDefault="00380FB5" w:rsidP="00C53FD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9"/>
                <w:szCs w:val="20"/>
              </w:rPr>
            </w:pPr>
            <w:r w:rsidRPr="00881B03">
              <w:rPr>
                <w:rFonts w:asciiTheme="minorHAnsi" w:hAnsiTheme="minorHAnsi" w:cstheme="minorHAnsi"/>
                <w:sz w:val="19"/>
                <w:szCs w:val="20"/>
              </w:rPr>
              <w:t>Ano, pracovníci, kteří nejsou advokáty nebo advokátními koncipienty, mají v pracovních smlouvách závazek mlčenlivosti.</w:t>
            </w:r>
          </w:p>
        </w:tc>
      </w:tr>
    </w:tbl>
    <w:p w:rsidR="00380FB5" w:rsidRPr="00380FB5" w:rsidRDefault="00380FB5" w:rsidP="00380FB5">
      <w:pPr>
        <w:spacing w:after="120" w:line="276" w:lineRule="auto"/>
        <w:contextualSpacing/>
        <w:rPr>
          <w:rFonts w:asciiTheme="minorHAnsi" w:hAnsiTheme="minorHAnsi" w:cstheme="minorHAnsi"/>
        </w:rPr>
      </w:pPr>
    </w:p>
    <w:sectPr w:rsidR="00380FB5" w:rsidRPr="00380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B5" w:rsidRDefault="00380FB5" w:rsidP="00380FB5">
      <w:r>
        <w:separator/>
      </w:r>
    </w:p>
  </w:endnote>
  <w:endnote w:type="continuationSeparator" w:id="0">
    <w:p w:rsidR="00380FB5" w:rsidRDefault="00380FB5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auto"/>
    <w:pitch w:val="variable"/>
    <w:sig w:usb0="00000001" w:usb1="00000001" w:usb2="00000000" w:usb3="00000000" w:csb0="00000001" w:csb1="00000001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noProof/>
        <w:sz w:val="18"/>
      </w:rPr>
      <w:drawing>
        <wp:anchor distT="0" distB="0" distL="114300" distR="114300" simplePos="0" relativeHeight="251661312" behindDoc="0" locked="0" layoutInCell="1" allowOverlap="1" wp14:anchorId="01692A76" wp14:editId="3A8EA910">
          <wp:simplePos x="0" y="0"/>
          <wp:positionH relativeFrom="margin">
            <wp:align>left</wp:align>
          </wp:positionH>
          <wp:positionV relativeFrom="paragraph">
            <wp:posOffset>-93105</wp:posOffset>
          </wp:positionV>
          <wp:extent cx="437699" cy="201217"/>
          <wp:effectExtent l="0" t="0" r="635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LÉ LOGO Č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99" cy="20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21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B5" w:rsidRDefault="00380FB5" w:rsidP="00380FB5">
      <w:r>
        <w:separator/>
      </w:r>
    </w:p>
  </w:footnote>
  <w:footnote w:type="continuationSeparator" w:id="0">
    <w:p w:rsidR="00380FB5" w:rsidRDefault="00380FB5" w:rsidP="0038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B5" w:rsidRDefault="00380FB5" w:rsidP="00380FB5">
    <w:pPr>
      <w:pBdr>
        <w:bottom w:val="single" w:sz="4" w:space="1" w:color="004985"/>
      </w:pBdr>
      <w:tabs>
        <w:tab w:val="center" w:pos="4536"/>
        <w:tab w:val="right" w:pos="9072"/>
      </w:tabs>
      <w:spacing w:after="120"/>
      <w:jc w:val="both"/>
      <w:rPr>
        <w:rFonts w:ascii="Minion Pro" w:eastAsia="Calibri" w:hAnsi="Minion Pro" w:cs="Times New Roman"/>
        <w:b/>
        <w:color w:val="004985"/>
        <w:sz w:val="20"/>
      </w:rPr>
    </w:pPr>
    <w:r w:rsidRPr="00654BCE">
      <w:rPr>
        <w:rFonts w:ascii="Minion Pro" w:eastAsia="Calibri" w:hAnsi="Minion Pro" w:cs="Times New Roman"/>
        <w:b/>
        <w:noProof/>
        <w:color w:val="004985"/>
        <w:sz w:val="20"/>
      </w:rPr>
      <w:drawing>
        <wp:anchor distT="0" distB="0" distL="114300" distR="114300" simplePos="0" relativeHeight="251659264" behindDoc="0" locked="0" layoutInCell="1" allowOverlap="1" wp14:anchorId="1B7C9047" wp14:editId="14B7C638">
          <wp:simplePos x="0" y="0"/>
          <wp:positionH relativeFrom="column">
            <wp:posOffset>5174615</wp:posOffset>
          </wp:positionH>
          <wp:positionV relativeFrom="paragraph">
            <wp:posOffset>-256645</wp:posOffset>
          </wp:positionV>
          <wp:extent cx="587375" cy="589915"/>
          <wp:effectExtent l="0" t="0" r="3175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gdpr (MALÉ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737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rPr>
        <w:rFonts w:ascii="Minion Pro" w:eastAsia="Calibri" w:hAnsi="Minion Pro" w:cs="Times New Roman"/>
        <w:b/>
        <w:color w:val="004985"/>
        <w:sz w:val="20"/>
      </w:rPr>
      <w:t>VZOR - PŘÍLOHA</w:t>
    </w:r>
    <w:proofErr w:type="gramEnd"/>
    <w:r>
      <w:rPr>
        <w:rFonts w:ascii="Minion Pro" w:eastAsia="Calibri" w:hAnsi="Minion Pro" w:cs="Times New Roman"/>
        <w:b/>
        <w:color w:val="004985"/>
        <w:sz w:val="20"/>
      </w:rPr>
      <w:t xml:space="preserve"> </w:t>
    </w:r>
    <w:r w:rsidRPr="00654BCE">
      <w:rPr>
        <w:rFonts w:ascii="Minion Pro" w:eastAsia="Calibri" w:hAnsi="Minion Pro" w:cs="Times New Roman"/>
        <w:b/>
        <w:color w:val="004985"/>
        <w:sz w:val="20"/>
      </w:rPr>
      <w:t>METODIK</w:t>
    </w:r>
    <w:r>
      <w:rPr>
        <w:rFonts w:ascii="Minion Pro" w:eastAsia="Calibri" w:hAnsi="Minion Pro" w:cs="Times New Roman"/>
        <w:b/>
        <w:color w:val="004985"/>
        <w:sz w:val="20"/>
      </w:rPr>
      <w:t>Y</w:t>
    </w:r>
    <w:r w:rsidRPr="00654BCE">
      <w:rPr>
        <w:rFonts w:ascii="Minion Pro" w:eastAsia="Calibri" w:hAnsi="Minion Pro" w:cs="Times New Roman"/>
        <w:b/>
        <w:color w:val="004985"/>
        <w:sz w:val="20"/>
      </w:rPr>
      <w:t xml:space="preserve"> PRO ADVOKÁTY K DOSAŽENÍ SHODY S GDPR </w:t>
    </w:r>
  </w:p>
  <w:p w:rsidR="00380FB5" w:rsidRPr="00654BCE" w:rsidRDefault="00380FB5" w:rsidP="00380FB5">
    <w:pPr>
      <w:pBdr>
        <w:bottom w:val="single" w:sz="4" w:space="1" w:color="004985"/>
      </w:pBdr>
      <w:tabs>
        <w:tab w:val="center" w:pos="4536"/>
        <w:tab w:val="right" w:pos="9072"/>
      </w:tabs>
      <w:jc w:val="both"/>
      <w:rPr>
        <w:rFonts w:ascii="Minion Pro" w:eastAsia="Calibri" w:hAnsi="Minion Pro" w:cs="Times New Roman"/>
        <w:b/>
        <w:color w:val="004985"/>
        <w:sz w:val="20"/>
      </w:rPr>
    </w:pPr>
  </w:p>
  <w:p w:rsidR="00380FB5" w:rsidRDefault="00380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4D"/>
    <w:rsid w:val="0009674D"/>
    <w:rsid w:val="00380FB5"/>
    <w:rsid w:val="007A0F32"/>
    <w:rsid w:val="00B64277"/>
    <w:rsid w:val="00D174BF"/>
    <w:rsid w:val="00D5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4DD05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74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1988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Michala Zelová</dc:creator>
  <cp:keywords/>
  <dc:description/>
  <cp:lastModifiedBy>Ing. Michala Zelová</cp:lastModifiedBy>
  <cp:revision>4</cp:revision>
  <cp:lastPrinted>2018-04-26T10:57:00Z</cp:lastPrinted>
  <dcterms:created xsi:type="dcterms:W3CDTF">2018-04-18T13:00:00Z</dcterms:created>
  <dcterms:modified xsi:type="dcterms:W3CDTF">2018-04-26T11:05:00Z</dcterms:modified>
</cp:coreProperties>
</file>