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53E8F" w14:textId="77777777" w:rsidR="007D1369" w:rsidRDefault="007D1369" w:rsidP="007D1369">
      <w:pPr>
        <w:pStyle w:val="nadpiszkona"/>
        <w:rPr>
          <w:rFonts w:asciiTheme="minorHAnsi" w:hAnsiTheme="minorHAnsi"/>
          <w:szCs w:val="24"/>
          <w:lang w:val="fr-FR"/>
        </w:rPr>
      </w:pPr>
      <w:r>
        <w:rPr>
          <w:rFonts w:asciiTheme="minorHAnsi" w:hAnsiTheme="minorHAnsi"/>
          <w:szCs w:val="24"/>
          <w:lang w:val="fr-FR"/>
        </w:rPr>
        <w:t>8</w:t>
      </w:r>
    </w:p>
    <w:p w14:paraId="46BDDF65" w14:textId="77777777" w:rsidR="007D1369" w:rsidRPr="00E077B5" w:rsidRDefault="007D1369" w:rsidP="007D1369">
      <w:pPr>
        <w:pStyle w:val="nadpiszkona"/>
        <w:rPr>
          <w:rFonts w:asciiTheme="minorHAnsi" w:hAnsiTheme="minorHAnsi"/>
          <w:caps/>
          <w:lang w:val="fr-FR"/>
        </w:rPr>
      </w:pPr>
      <w:r w:rsidRPr="00E077B5">
        <w:rPr>
          <w:rFonts w:asciiTheme="minorHAnsi" w:hAnsiTheme="minorHAnsi"/>
          <w:szCs w:val="24"/>
          <w:lang w:val="fr-FR"/>
        </w:rPr>
        <w:t>RÉSOLUTION</w:t>
      </w:r>
      <w:r w:rsidRPr="00E077B5">
        <w:rPr>
          <w:rFonts w:asciiTheme="minorHAnsi" w:hAnsiTheme="minorHAnsi"/>
          <w:caps/>
          <w:lang w:val="fr-FR"/>
        </w:rPr>
        <w:t xml:space="preserve"> DU CONSEIL  </w:t>
      </w:r>
      <w:r w:rsidRPr="00E077B5">
        <w:rPr>
          <w:rFonts w:asciiTheme="minorHAnsi" w:hAnsiTheme="minorHAnsi"/>
          <w:szCs w:val="24"/>
          <w:lang w:val="fr-FR"/>
        </w:rPr>
        <w:t>DE L’ORDRE DES AVOCATS TCHÈQUE</w:t>
      </w:r>
    </w:p>
    <w:p w14:paraId="7D3011A9" w14:textId="77777777" w:rsidR="007D1369" w:rsidRDefault="007D1369" w:rsidP="007D1369">
      <w:pPr>
        <w:pStyle w:val="PlainText"/>
        <w:rPr>
          <w:rFonts w:asciiTheme="minorHAnsi" w:hAnsiTheme="minorHAnsi"/>
          <w:lang w:val="fr-FR"/>
        </w:rPr>
      </w:pPr>
      <w:proofErr w:type="gramStart"/>
      <w:r w:rsidRPr="00E077B5">
        <w:rPr>
          <w:rFonts w:asciiTheme="minorHAnsi" w:hAnsiTheme="minorHAnsi"/>
          <w:lang w:val="fr-FR"/>
        </w:rPr>
        <w:t>du</w:t>
      </w:r>
      <w:proofErr w:type="gramEnd"/>
      <w:r w:rsidRPr="00E077B5">
        <w:rPr>
          <w:rFonts w:asciiTheme="minorHAnsi" w:hAnsiTheme="minorHAnsi"/>
          <w:lang w:val="fr-FR"/>
        </w:rPr>
        <w:t xml:space="preserve"> </w:t>
      </w:r>
      <w:r>
        <w:rPr>
          <w:rFonts w:asciiTheme="minorHAnsi" w:hAnsiTheme="minorHAnsi"/>
          <w:lang w:val="fr-FR"/>
        </w:rPr>
        <w:t>11</w:t>
      </w:r>
      <w:r w:rsidRPr="00E077B5">
        <w:rPr>
          <w:rFonts w:asciiTheme="minorHAnsi" w:hAnsiTheme="minorHAnsi"/>
          <w:lang w:val="fr-FR"/>
        </w:rPr>
        <w:t xml:space="preserve"> </w:t>
      </w:r>
      <w:r>
        <w:rPr>
          <w:rFonts w:asciiTheme="minorHAnsi" w:hAnsiTheme="minorHAnsi"/>
          <w:lang w:val="fr-FR"/>
        </w:rPr>
        <w:t>septembre</w:t>
      </w:r>
      <w:r w:rsidRPr="00E077B5">
        <w:rPr>
          <w:rFonts w:asciiTheme="minorHAnsi" w:hAnsiTheme="minorHAnsi"/>
          <w:lang w:val="fr-FR"/>
        </w:rPr>
        <w:t xml:space="preserve"> 2018,</w:t>
      </w:r>
    </w:p>
    <w:p w14:paraId="4F4DE7B5" w14:textId="77777777" w:rsidR="00415A5F" w:rsidRPr="00E077B5" w:rsidRDefault="00415A5F" w:rsidP="007D1369">
      <w:pPr>
        <w:pStyle w:val="PlainText"/>
        <w:rPr>
          <w:rFonts w:asciiTheme="minorHAnsi" w:hAnsiTheme="minorHAnsi"/>
          <w:lang w:val="fr-FR"/>
        </w:rPr>
      </w:pPr>
    </w:p>
    <w:p w14:paraId="382276C8" w14:textId="77777777" w:rsidR="007D1369" w:rsidRPr="00E077B5" w:rsidRDefault="007D1369" w:rsidP="007D1369">
      <w:pPr>
        <w:pStyle w:val="PlainText"/>
        <w:rPr>
          <w:rFonts w:asciiTheme="minorHAnsi" w:hAnsiTheme="minorHAnsi"/>
          <w:lang w:val="fr-FR"/>
        </w:rPr>
      </w:pPr>
      <w:bookmarkStart w:id="0" w:name="_GoBack"/>
      <w:bookmarkEnd w:id="0"/>
    </w:p>
    <w:p w14:paraId="1D33B033" w14:textId="77F38793" w:rsidR="007D1369" w:rsidRDefault="003D225A" w:rsidP="007D1369">
      <w:pPr>
        <w:spacing w:line="240" w:lineRule="auto"/>
        <w:jc w:val="center"/>
        <w:rPr>
          <w:rFonts w:eastAsiaTheme="minorEastAsia"/>
          <w:b/>
          <w:bCs/>
          <w:lang w:val="fr-FR"/>
        </w:rPr>
      </w:pPr>
      <w:proofErr w:type="gramStart"/>
      <w:r w:rsidRPr="000C05B3">
        <w:rPr>
          <w:b/>
          <w:lang w:val="fr-FR"/>
        </w:rPr>
        <w:t>qui</w:t>
      </w:r>
      <w:proofErr w:type="gramEnd"/>
      <w:r w:rsidRPr="000C05B3">
        <w:rPr>
          <w:b/>
          <w:lang w:val="fr-FR"/>
        </w:rPr>
        <w:t xml:space="preserve"> modifie la résolution du Conseil de l’Ordre des avocats tchèque No. </w:t>
      </w:r>
      <w:r>
        <w:rPr>
          <w:b/>
          <w:lang w:val="fr-FR"/>
        </w:rPr>
        <w:t>2/200</w:t>
      </w:r>
      <w:r w:rsidRPr="000C05B3">
        <w:rPr>
          <w:b/>
          <w:lang w:val="fr-FR"/>
        </w:rPr>
        <w:t xml:space="preserve">8 </w:t>
      </w:r>
      <w:r w:rsidRPr="00D617BD">
        <w:rPr>
          <w:b/>
          <w:lang w:val="fr-FR"/>
        </w:rPr>
        <w:t>du Journal officiel</w:t>
      </w:r>
      <w:r w:rsidR="00DE5DF6" w:rsidRPr="00D617BD">
        <w:rPr>
          <w:b/>
          <w:lang w:val="fr-FR"/>
        </w:rPr>
        <w:t xml:space="preserve"> définissant les détails des obligations des avocats</w:t>
      </w:r>
      <w:r w:rsidR="0059080C" w:rsidRPr="00D617BD">
        <w:rPr>
          <w:b/>
          <w:lang w:val="fr-FR"/>
        </w:rPr>
        <w:t xml:space="preserve"> et </w:t>
      </w:r>
      <w:r w:rsidR="00415A5F">
        <w:rPr>
          <w:rFonts w:eastAsiaTheme="minorEastAsia"/>
          <w:b/>
          <w:bCs/>
          <w:lang w:val="fr-FR"/>
        </w:rPr>
        <w:t>d</w:t>
      </w:r>
      <w:r w:rsidR="00D617BD" w:rsidRPr="00D617BD">
        <w:rPr>
          <w:rFonts w:eastAsiaTheme="minorEastAsia"/>
          <w:b/>
          <w:bCs/>
          <w:lang w:val="fr-FR"/>
        </w:rPr>
        <w:t xml:space="preserve">es démarches du Conseil de surveillance de l´Ordre des avocats tchèque en relation avec la loi portant sur un certain nombre de mesures contre </w:t>
      </w:r>
      <w:r w:rsidR="00930D5E">
        <w:rPr>
          <w:rFonts w:eastAsiaTheme="minorEastAsia"/>
          <w:b/>
          <w:bCs/>
          <w:lang w:val="fr-FR"/>
        </w:rPr>
        <w:t>le blanchiment</w:t>
      </w:r>
      <w:r w:rsidR="00D617BD" w:rsidRPr="00D617BD">
        <w:rPr>
          <w:rFonts w:eastAsiaTheme="minorEastAsia"/>
          <w:b/>
          <w:bCs/>
          <w:lang w:val="fr-FR"/>
        </w:rPr>
        <w:t xml:space="preserve"> des pro</w:t>
      </w:r>
      <w:r w:rsidR="00930D5E">
        <w:rPr>
          <w:rFonts w:eastAsiaTheme="minorEastAsia"/>
          <w:b/>
          <w:bCs/>
          <w:lang w:val="fr-FR"/>
        </w:rPr>
        <w:t>duit</w:t>
      </w:r>
      <w:r w:rsidR="00D617BD" w:rsidRPr="00D617BD">
        <w:rPr>
          <w:rFonts w:eastAsiaTheme="minorEastAsia"/>
          <w:b/>
          <w:bCs/>
          <w:lang w:val="fr-FR"/>
        </w:rPr>
        <w:t>s de</w:t>
      </w:r>
      <w:r w:rsidR="00930D5E">
        <w:rPr>
          <w:rFonts w:eastAsiaTheme="minorEastAsia"/>
          <w:b/>
          <w:bCs/>
          <w:lang w:val="fr-FR"/>
        </w:rPr>
        <w:t>s</w:t>
      </w:r>
      <w:r w:rsidR="00D617BD" w:rsidRPr="00D617BD">
        <w:rPr>
          <w:rFonts w:eastAsiaTheme="minorEastAsia"/>
          <w:b/>
          <w:bCs/>
          <w:lang w:val="fr-FR"/>
        </w:rPr>
        <w:t xml:space="preserve"> </w:t>
      </w:r>
      <w:r w:rsidR="00930D5E">
        <w:rPr>
          <w:rFonts w:eastAsiaTheme="minorEastAsia"/>
          <w:b/>
          <w:bCs/>
          <w:lang w:val="fr-FR"/>
        </w:rPr>
        <w:t>infractions pénales</w:t>
      </w:r>
      <w:r w:rsidR="00D617BD" w:rsidRPr="00D617BD">
        <w:rPr>
          <w:rFonts w:eastAsiaTheme="minorEastAsia"/>
          <w:b/>
          <w:bCs/>
          <w:lang w:val="fr-FR"/>
        </w:rPr>
        <w:t xml:space="preserve"> et le financement du terrorisme</w:t>
      </w:r>
    </w:p>
    <w:p w14:paraId="62FB4A53" w14:textId="77777777" w:rsidR="005741C2" w:rsidRPr="00D617BD" w:rsidRDefault="005741C2" w:rsidP="007D1369">
      <w:pPr>
        <w:spacing w:line="240" w:lineRule="auto"/>
        <w:jc w:val="center"/>
        <w:rPr>
          <w:rFonts w:asciiTheme="minorHAnsi" w:hAnsiTheme="minorHAnsi"/>
          <w:b/>
          <w:lang w:val="fr-FR"/>
        </w:rPr>
      </w:pPr>
    </w:p>
    <w:p w14:paraId="5D5F3C06" w14:textId="58E4D75E" w:rsidR="007D1369" w:rsidRDefault="007D1369" w:rsidP="00F370FE">
      <w:pPr>
        <w:spacing w:line="240" w:lineRule="auto"/>
        <w:jc w:val="both"/>
        <w:rPr>
          <w:rFonts w:asciiTheme="minorHAnsi" w:hAnsiTheme="minorHAnsi"/>
          <w:lang w:val="fr-FR"/>
        </w:rPr>
      </w:pPr>
      <w:r w:rsidRPr="00D617BD">
        <w:rPr>
          <w:rFonts w:asciiTheme="minorHAnsi" w:hAnsiTheme="minorHAnsi"/>
          <w:lang w:val="fr-FR"/>
        </w:rPr>
        <w:tab/>
      </w:r>
      <w:r w:rsidR="005741C2" w:rsidRPr="00E077B5">
        <w:rPr>
          <w:rFonts w:asciiTheme="minorHAnsi" w:hAnsiTheme="minorHAnsi"/>
          <w:lang w:val="fr-FR"/>
        </w:rPr>
        <w:t>Conformément à l’article 44, l‘ali</w:t>
      </w:r>
      <w:r w:rsidR="005741C2">
        <w:rPr>
          <w:rFonts w:asciiTheme="minorHAnsi" w:hAnsiTheme="minorHAnsi"/>
          <w:lang w:val="fr-FR"/>
        </w:rPr>
        <w:t>néa 4, lettre b) et l’article 46, l‘alinéa 5</w:t>
      </w:r>
      <w:r w:rsidR="005741C2" w:rsidRPr="00E077B5">
        <w:rPr>
          <w:rFonts w:asciiTheme="minorHAnsi" w:hAnsiTheme="minorHAnsi"/>
          <w:lang w:val="fr-FR"/>
        </w:rPr>
        <w:t xml:space="preserve"> de la loi </w:t>
      </w:r>
      <w:r w:rsidR="00415A5F">
        <w:rPr>
          <w:rFonts w:asciiTheme="minorHAnsi" w:hAnsiTheme="minorHAnsi"/>
          <w:lang w:val="fr-FR"/>
        </w:rPr>
        <w:t xml:space="preserve">No. 85/1996 du Recueil des lois </w:t>
      </w:r>
      <w:r w:rsidR="005741C2" w:rsidRPr="00E077B5">
        <w:rPr>
          <w:rFonts w:asciiTheme="minorHAnsi" w:hAnsiTheme="minorHAnsi"/>
          <w:lang w:val="fr-FR"/>
        </w:rPr>
        <w:t xml:space="preserve"> sur la profession d’avocat dans la teneur en vigueur, le Conseil de l’Ordre des avocats tchèque  a pris la résolution suivante:</w:t>
      </w:r>
    </w:p>
    <w:p w14:paraId="78257030" w14:textId="77777777" w:rsidR="00415A5F" w:rsidRPr="00D617BD" w:rsidRDefault="00415A5F" w:rsidP="005741C2">
      <w:pPr>
        <w:spacing w:line="240" w:lineRule="auto"/>
        <w:rPr>
          <w:rFonts w:asciiTheme="minorHAnsi" w:hAnsiTheme="minorHAnsi"/>
          <w:lang w:val="fr-FR"/>
        </w:rPr>
      </w:pPr>
    </w:p>
    <w:p w14:paraId="298EA545" w14:textId="77777777" w:rsidR="007D1369" w:rsidRPr="00D617BD" w:rsidRDefault="007D1369" w:rsidP="007D1369">
      <w:pPr>
        <w:spacing w:line="240" w:lineRule="auto"/>
        <w:jc w:val="center"/>
        <w:rPr>
          <w:rFonts w:asciiTheme="minorHAnsi" w:hAnsiTheme="minorHAnsi"/>
          <w:lang w:val="fr-FR"/>
        </w:rPr>
      </w:pPr>
      <w:r w:rsidRPr="00D617BD">
        <w:rPr>
          <w:rFonts w:asciiTheme="minorHAnsi" w:hAnsiTheme="minorHAnsi"/>
          <w:lang w:val="fr-FR"/>
        </w:rPr>
        <w:t>Art. 1</w:t>
      </w:r>
    </w:p>
    <w:p w14:paraId="606721E7" w14:textId="77777777" w:rsidR="007D1369" w:rsidRPr="00D617BD" w:rsidRDefault="005741C2" w:rsidP="007D1369">
      <w:pPr>
        <w:spacing w:line="240" w:lineRule="auto"/>
        <w:jc w:val="center"/>
        <w:rPr>
          <w:rFonts w:asciiTheme="minorHAnsi" w:hAnsiTheme="minorHAnsi"/>
          <w:b/>
          <w:lang w:val="fr-FR"/>
        </w:rPr>
      </w:pPr>
      <w:r>
        <w:rPr>
          <w:rFonts w:asciiTheme="minorHAnsi" w:hAnsiTheme="minorHAnsi"/>
          <w:b/>
          <w:lang w:val="fr-FR"/>
        </w:rPr>
        <w:t>Modification de la résolution No. 2/2008 du Journal officiel</w:t>
      </w:r>
    </w:p>
    <w:p w14:paraId="6F8C92F3" w14:textId="1AA1004D" w:rsidR="007D1369" w:rsidRDefault="005741C2" w:rsidP="007D1369">
      <w:pPr>
        <w:spacing w:line="240" w:lineRule="auto"/>
        <w:ind w:firstLine="708"/>
        <w:jc w:val="both"/>
        <w:rPr>
          <w:rFonts w:eastAsiaTheme="minorEastAsia"/>
          <w:bCs/>
          <w:lang w:val="fr-FR"/>
        </w:rPr>
      </w:pPr>
      <w:r>
        <w:rPr>
          <w:rFonts w:asciiTheme="minorHAnsi" w:hAnsiTheme="minorHAnsi"/>
          <w:lang w:val="fr-FR"/>
        </w:rPr>
        <w:t xml:space="preserve">La résolution du Conseil de </w:t>
      </w:r>
      <w:r w:rsidRPr="00E077B5">
        <w:rPr>
          <w:rFonts w:asciiTheme="minorHAnsi" w:hAnsiTheme="minorHAnsi"/>
          <w:lang w:val="fr-FR"/>
        </w:rPr>
        <w:t xml:space="preserve">l’Ordre des avocats </w:t>
      </w:r>
      <w:r w:rsidRPr="005741C2">
        <w:rPr>
          <w:rFonts w:asciiTheme="minorHAnsi" w:hAnsiTheme="minorHAnsi"/>
          <w:lang w:val="fr-FR"/>
        </w:rPr>
        <w:t xml:space="preserve">tchèque </w:t>
      </w:r>
      <w:r w:rsidRPr="005741C2">
        <w:rPr>
          <w:lang w:val="fr-FR"/>
        </w:rPr>
        <w:t xml:space="preserve">définissant les détails des obligations des avocats et </w:t>
      </w:r>
      <w:r w:rsidR="00415A5F">
        <w:rPr>
          <w:rFonts w:eastAsiaTheme="minorEastAsia"/>
          <w:bCs/>
          <w:lang w:val="fr-FR"/>
        </w:rPr>
        <w:t>d</w:t>
      </w:r>
      <w:r w:rsidRPr="005741C2">
        <w:rPr>
          <w:rFonts w:eastAsiaTheme="minorEastAsia"/>
          <w:bCs/>
          <w:lang w:val="fr-FR"/>
        </w:rPr>
        <w:t>es démarches du Conseil de surveillance de l´Ordre des avocats tchèque en relation avec la loi portant sur un certain nombre de mesures contre le blanchiment des produits des infractions pénales et le financement du terrorisme</w:t>
      </w:r>
      <w:r>
        <w:rPr>
          <w:rFonts w:eastAsiaTheme="minorEastAsia"/>
          <w:bCs/>
          <w:lang w:val="fr-FR"/>
        </w:rPr>
        <w:t xml:space="preserve">  est modifié comme il suit : </w:t>
      </w:r>
    </w:p>
    <w:p w14:paraId="00FA02E0" w14:textId="1421BC0B" w:rsidR="00334928" w:rsidRDefault="00AF5CF2" w:rsidP="00AF5CF2">
      <w:pPr>
        <w:spacing w:line="240" w:lineRule="auto"/>
        <w:jc w:val="both"/>
        <w:rPr>
          <w:rFonts w:eastAsiaTheme="minorEastAsia"/>
          <w:bCs/>
          <w:lang w:val="fr-FR"/>
        </w:rPr>
      </w:pPr>
      <w:r>
        <w:rPr>
          <w:rFonts w:eastAsiaTheme="minorEastAsia"/>
          <w:bCs/>
          <w:lang w:val="fr-FR"/>
        </w:rPr>
        <w:t>1.</w:t>
      </w:r>
      <w:r w:rsidR="00CC2670">
        <w:rPr>
          <w:rFonts w:eastAsiaTheme="minorEastAsia"/>
          <w:bCs/>
          <w:lang w:val="fr-FR"/>
        </w:rPr>
        <w:t xml:space="preserve"> </w:t>
      </w:r>
      <w:r w:rsidR="00C72FFA">
        <w:rPr>
          <w:rFonts w:eastAsiaTheme="minorEastAsia"/>
          <w:bCs/>
          <w:lang w:val="fr-FR"/>
        </w:rPr>
        <w:t>Dans l’article 8, l’alinéa 1 du</w:t>
      </w:r>
      <w:r>
        <w:rPr>
          <w:rFonts w:eastAsiaTheme="minorEastAsia"/>
          <w:bCs/>
          <w:lang w:val="fr-FR"/>
        </w:rPr>
        <w:t xml:space="preserve"> point 1, les mots « </w:t>
      </w:r>
      <w:proofErr w:type="spellStart"/>
      <w:r w:rsidRPr="00AF5CF2">
        <w:rPr>
          <w:rFonts w:eastAsiaTheme="minorEastAsia"/>
          <w:bCs/>
          <w:lang w:val="en-US"/>
        </w:rPr>
        <w:t>Kontrolní</w:t>
      </w:r>
      <w:proofErr w:type="spellEnd"/>
      <w:r w:rsidRPr="00AF5CF2">
        <w:rPr>
          <w:rFonts w:eastAsiaTheme="minorEastAsia"/>
          <w:bCs/>
          <w:lang w:val="en-US"/>
        </w:rPr>
        <w:t xml:space="preserve"> </w:t>
      </w:r>
      <w:proofErr w:type="spellStart"/>
      <w:r w:rsidRPr="00AF5CF2">
        <w:rPr>
          <w:rFonts w:eastAsiaTheme="minorEastAsia"/>
          <w:bCs/>
          <w:lang w:val="en-US"/>
        </w:rPr>
        <w:t>rada</w:t>
      </w:r>
      <w:proofErr w:type="spellEnd"/>
      <w:r w:rsidRPr="00AF5CF2">
        <w:rPr>
          <w:rFonts w:eastAsiaTheme="minorEastAsia"/>
          <w:bCs/>
          <w:lang w:val="en-US"/>
        </w:rPr>
        <w:t xml:space="preserve"> </w:t>
      </w:r>
      <w:proofErr w:type="spellStart"/>
      <w:r w:rsidRPr="00AF5CF2">
        <w:rPr>
          <w:rFonts w:eastAsiaTheme="minorEastAsia"/>
          <w:bCs/>
          <w:lang w:val="en-US"/>
        </w:rPr>
        <w:t>České</w:t>
      </w:r>
      <w:proofErr w:type="spellEnd"/>
      <w:r w:rsidRPr="00AF5CF2">
        <w:rPr>
          <w:rFonts w:eastAsiaTheme="minorEastAsia"/>
          <w:bCs/>
          <w:lang w:val="en-US"/>
        </w:rPr>
        <w:t xml:space="preserve"> </w:t>
      </w:r>
      <w:proofErr w:type="spellStart"/>
      <w:r w:rsidRPr="00AF5CF2">
        <w:rPr>
          <w:rFonts w:eastAsiaTheme="minorEastAsia"/>
          <w:bCs/>
          <w:lang w:val="en-US"/>
        </w:rPr>
        <w:t>advokátní</w:t>
      </w:r>
      <w:proofErr w:type="spellEnd"/>
      <w:r w:rsidRPr="00AF5CF2">
        <w:rPr>
          <w:rFonts w:eastAsiaTheme="minorEastAsia"/>
          <w:bCs/>
          <w:lang w:val="en-US"/>
        </w:rPr>
        <w:t xml:space="preserve"> </w:t>
      </w:r>
      <w:proofErr w:type="spellStart"/>
      <w:r w:rsidRPr="00AF5CF2">
        <w:rPr>
          <w:rFonts w:eastAsiaTheme="minorEastAsia"/>
          <w:bCs/>
          <w:lang w:val="en-US"/>
        </w:rPr>
        <w:t>komory</w:t>
      </w:r>
      <w:proofErr w:type="spellEnd"/>
      <w:r w:rsidRPr="00AF5CF2">
        <w:rPr>
          <w:rFonts w:eastAsiaTheme="minorEastAsia"/>
          <w:bCs/>
          <w:lang w:val="en-US"/>
        </w:rPr>
        <w:t xml:space="preserve"> (</w:t>
      </w:r>
      <w:proofErr w:type="spellStart"/>
      <w:r w:rsidRPr="00AF5CF2">
        <w:rPr>
          <w:rFonts w:eastAsiaTheme="minorEastAsia"/>
          <w:bCs/>
          <w:lang w:val="en-US"/>
        </w:rPr>
        <w:t>Conseil</w:t>
      </w:r>
      <w:proofErr w:type="spellEnd"/>
      <w:r w:rsidRPr="00AF5CF2">
        <w:rPr>
          <w:rFonts w:eastAsiaTheme="minorEastAsia"/>
          <w:bCs/>
          <w:lang w:val="en-US"/>
        </w:rPr>
        <w:t xml:space="preserve"> de surveillance de </w:t>
      </w:r>
      <w:proofErr w:type="spellStart"/>
      <w:r w:rsidRPr="00AF5CF2">
        <w:rPr>
          <w:rFonts w:eastAsiaTheme="minorEastAsia"/>
          <w:bCs/>
          <w:lang w:val="en-US"/>
        </w:rPr>
        <w:t>l´Ordre</w:t>
      </w:r>
      <w:proofErr w:type="spellEnd"/>
      <w:r w:rsidRPr="00AF5CF2">
        <w:rPr>
          <w:rFonts w:eastAsiaTheme="minorEastAsia"/>
          <w:bCs/>
          <w:lang w:val="en-US"/>
        </w:rPr>
        <w:t xml:space="preserve"> des </w:t>
      </w:r>
      <w:proofErr w:type="spellStart"/>
      <w:r w:rsidRPr="00AF5CF2">
        <w:rPr>
          <w:rFonts w:eastAsiaTheme="minorEastAsia"/>
          <w:bCs/>
          <w:lang w:val="en-US"/>
        </w:rPr>
        <w:t>avocats</w:t>
      </w:r>
      <w:proofErr w:type="spellEnd"/>
      <w:r w:rsidRPr="00AF5CF2">
        <w:rPr>
          <w:rFonts w:eastAsiaTheme="minorEastAsia"/>
          <w:bCs/>
          <w:lang w:val="en-US"/>
        </w:rPr>
        <w:t xml:space="preserve"> </w:t>
      </w:r>
      <w:proofErr w:type="spellStart"/>
      <w:r w:rsidRPr="00AF5CF2">
        <w:rPr>
          <w:rFonts w:eastAsiaTheme="minorEastAsia"/>
          <w:bCs/>
          <w:lang w:val="en-US"/>
        </w:rPr>
        <w:t>tchèque</w:t>
      </w:r>
      <w:proofErr w:type="spellEnd"/>
      <w:r w:rsidRPr="00AF5CF2">
        <w:rPr>
          <w:rFonts w:eastAsiaTheme="minorEastAsia"/>
          <w:bCs/>
          <w:lang w:val="en-US"/>
        </w:rPr>
        <w:t xml:space="preserve">), </w:t>
      </w:r>
      <w:proofErr w:type="spellStart"/>
      <w:r w:rsidRPr="00AF5CF2">
        <w:rPr>
          <w:rFonts w:eastAsiaTheme="minorEastAsia"/>
          <w:bCs/>
          <w:lang w:val="en-US"/>
        </w:rPr>
        <w:t>Národní</w:t>
      </w:r>
      <w:proofErr w:type="spellEnd"/>
      <w:r w:rsidRPr="00AF5CF2">
        <w:rPr>
          <w:rFonts w:eastAsiaTheme="minorEastAsia"/>
          <w:bCs/>
          <w:lang w:val="en-US"/>
        </w:rPr>
        <w:t xml:space="preserve"> 10, 110 00 </w:t>
      </w:r>
      <w:proofErr w:type="spellStart"/>
      <w:r w:rsidRPr="00AF5CF2">
        <w:rPr>
          <w:rFonts w:eastAsiaTheme="minorEastAsia"/>
          <w:bCs/>
          <w:lang w:val="en-US"/>
        </w:rPr>
        <w:t>Praha</w:t>
      </w:r>
      <w:proofErr w:type="spellEnd"/>
      <w:r w:rsidRPr="00AF5CF2">
        <w:rPr>
          <w:rFonts w:eastAsiaTheme="minorEastAsia"/>
          <w:bCs/>
          <w:lang w:val="en-US"/>
        </w:rPr>
        <w:t xml:space="preserve"> 1</w:t>
      </w:r>
      <w:r>
        <w:rPr>
          <w:rFonts w:eastAsiaTheme="minorEastAsia"/>
          <w:bCs/>
          <w:lang w:val="fr-FR"/>
        </w:rPr>
        <w:t> » sont remplacés par les mots «</w:t>
      </w:r>
      <w:r w:rsidR="00AB1F6B">
        <w:t xml:space="preserve">Pobočka </w:t>
      </w:r>
      <w:r w:rsidR="00AB1F6B" w:rsidRPr="00744491">
        <w:t>České advokátní komory</w:t>
      </w:r>
      <w:r w:rsidR="00334928">
        <w:t xml:space="preserve"> </w:t>
      </w:r>
      <w:r w:rsidR="00AB1F6B">
        <w:t>v</w:t>
      </w:r>
      <w:r w:rsidR="00334928">
        <w:t> </w:t>
      </w:r>
      <w:r w:rsidR="00AB1F6B">
        <w:t>Brně</w:t>
      </w:r>
      <w:r w:rsidR="00334928">
        <w:t xml:space="preserve"> (</w:t>
      </w:r>
      <w:proofErr w:type="spellStart"/>
      <w:r w:rsidR="00334928">
        <w:t>Succursale</w:t>
      </w:r>
      <w:proofErr w:type="spellEnd"/>
      <w:r w:rsidR="00334928">
        <w:t xml:space="preserve"> de </w:t>
      </w:r>
      <w:proofErr w:type="spellStart"/>
      <w:r w:rsidR="00334928" w:rsidRPr="00AF5CF2">
        <w:rPr>
          <w:rFonts w:eastAsiaTheme="minorEastAsia"/>
          <w:bCs/>
          <w:lang w:val="en-US"/>
        </w:rPr>
        <w:t>l´Ordre</w:t>
      </w:r>
      <w:proofErr w:type="spellEnd"/>
      <w:r w:rsidR="00334928" w:rsidRPr="00AF5CF2">
        <w:rPr>
          <w:rFonts w:eastAsiaTheme="minorEastAsia"/>
          <w:bCs/>
          <w:lang w:val="en-US"/>
        </w:rPr>
        <w:t xml:space="preserve"> des </w:t>
      </w:r>
      <w:proofErr w:type="spellStart"/>
      <w:r w:rsidR="00334928" w:rsidRPr="00AF5CF2">
        <w:rPr>
          <w:rFonts w:eastAsiaTheme="minorEastAsia"/>
          <w:bCs/>
          <w:lang w:val="en-US"/>
        </w:rPr>
        <w:t>avocats</w:t>
      </w:r>
      <w:proofErr w:type="spellEnd"/>
      <w:r w:rsidR="00334928" w:rsidRPr="00AF5CF2">
        <w:rPr>
          <w:rFonts w:eastAsiaTheme="minorEastAsia"/>
          <w:bCs/>
          <w:lang w:val="en-US"/>
        </w:rPr>
        <w:t xml:space="preserve"> </w:t>
      </w:r>
      <w:proofErr w:type="spellStart"/>
      <w:r w:rsidR="00334928" w:rsidRPr="00AF5CF2">
        <w:rPr>
          <w:rFonts w:eastAsiaTheme="minorEastAsia"/>
          <w:bCs/>
          <w:lang w:val="en-US"/>
        </w:rPr>
        <w:t>tchèque</w:t>
      </w:r>
      <w:proofErr w:type="spellEnd"/>
      <w:r w:rsidR="00334928">
        <w:rPr>
          <w:rFonts w:eastAsiaTheme="minorEastAsia"/>
          <w:bCs/>
          <w:lang w:val="en-US"/>
        </w:rPr>
        <w:t xml:space="preserve"> à Brno)</w:t>
      </w:r>
      <w:r w:rsidR="00AB1F6B" w:rsidRPr="00744491">
        <w:t>, nám. Svobody 84/15</w:t>
      </w:r>
      <w:r w:rsidR="00AB1F6B">
        <w:t xml:space="preserve">, </w:t>
      </w:r>
      <w:r w:rsidR="00AB1F6B" w:rsidRPr="00744491">
        <w:t>602</w:t>
      </w:r>
      <w:r w:rsidR="00AB1F6B">
        <w:t> </w:t>
      </w:r>
      <w:r w:rsidR="00AB1F6B" w:rsidRPr="00744491">
        <w:t>00</w:t>
      </w:r>
      <w:r w:rsidR="00AB1F6B">
        <w:t xml:space="preserve">, </w:t>
      </w:r>
      <w:r w:rsidR="00AB1F6B" w:rsidRPr="00744491">
        <w:t>Brno</w:t>
      </w:r>
      <w:r w:rsidR="00AB1F6B">
        <w:rPr>
          <w:lang w:val="fr-FR"/>
        </w:rPr>
        <w:t> »</w:t>
      </w:r>
      <w:r>
        <w:rPr>
          <w:rFonts w:eastAsiaTheme="minorEastAsia"/>
          <w:bCs/>
          <w:lang w:val="fr-FR"/>
        </w:rPr>
        <w:t> </w:t>
      </w:r>
      <w:r w:rsidR="00334928">
        <w:rPr>
          <w:rFonts w:eastAsiaTheme="minorEastAsia"/>
          <w:bCs/>
          <w:lang w:val="fr-FR"/>
        </w:rPr>
        <w:t>.</w:t>
      </w:r>
    </w:p>
    <w:p w14:paraId="7EEE7407" w14:textId="5510DE14" w:rsidR="00AF5CF2" w:rsidRDefault="00334928" w:rsidP="00AF5CF2">
      <w:pPr>
        <w:spacing w:line="240" w:lineRule="auto"/>
        <w:jc w:val="both"/>
        <w:rPr>
          <w:rFonts w:eastAsiaTheme="minorEastAsia"/>
          <w:bCs/>
          <w:lang w:val="fr-FR"/>
        </w:rPr>
      </w:pPr>
      <w:r>
        <w:rPr>
          <w:rFonts w:eastAsiaTheme="minorEastAsia"/>
          <w:bCs/>
          <w:lang w:val="fr-FR"/>
        </w:rPr>
        <w:t>2.</w:t>
      </w:r>
      <w:r w:rsidR="00AF5CF2">
        <w:rPr>
          <w:rFonts w:eastAsiaTheme="minorEastAsia"/>
          <w:bCs/>
          <w:lang w:val="fr-FR"/>
        </w:rPr>
        <w:t xml:space="preserve"> </w:t>
      </w:r>
      <w:r w:rsidR="00C72FFA">
        <w:rPr>
          <w:rFonts w:eastAsiaTheme="minorEastAsia"/>
          <w:bCs/>
          <w:lang w:val="fr-FR"/>
        </w:rPr>
        <w:t>Dans l’article 8, l’alinéa 1 du</w:t>
      </w:r>
      <w:r>
        <w:rPr>
          <w:rFonts w:eastAsiaTheme="minorEastAsia"/>
          <w:bCs/>
          <w:lang w:val="fr-FR"/>
        </w:rPr>
        <w:t xml:space="preserve"> point 2, les mots « </w:t>
      </w:r>
      <w:proofErr w:type="spellStart"/>
      <w:r w:rsidRPr="00AF5CF2">
        <w:rPr>
          <w:rFonts w:eastAsiaTheme="minorEastAsia"/>
          <w:bCs/>
          <w:lang w:val="en-US"/>
        </w:rPr>
        <w:t>Kontrolní</w:t>
      </w:r>
      <w:proofErr w:type="spellEnd"/>
      <w:r w:rsidRPr="00AF5CF2">
        <w:rPr>
          <w:rFonts w:eastAsiaTheme="minorEastAsia"/>
          <w:bCs/>
          <w:lang w:val="en-US"/>
        </w:rPr>
        <w:t xml:space="preserve"> </w:t>
      </w:r>
      <w:proofErr w:type="spellStart"/>
      <w:r w:rsidRPr="00AF5CF2">
        <w:rPr>
          <w:rFonts w:eastAsiaTheme="minorEastAsia"/>
          <w:bCs/>
          <w:lang w:val="en-US"/>
        </w:rPr>
        <w:t>rada</w:t>
      </w:r>
      <w:proofErr w:type="spellEnd"/>
      <w:r w:rsidRPr="00AF5CF2">
        <w:rPr>
          <w:rFonts w:eastAsiaTheme="minorEastAsia"/>
          <w:bCs/>
          <w:lang w:val="en-US"/>
        </w:rPr>
        <w:t xml:space="preserve"> </w:t>
      </w:r>
      <w:proofErr w:type="spellStart"/>
      <w:r w:rsidRPr="00AF5CF2">
        <w:rPr>
          <w:rFonts w:eastAsiaTheme="minorEastAsia"/>
          <w:bCs/>
          <w:lang w:val="en-US"/>
        </w:rPr>
        <w:t>České</w:t>
      </w:r>
      <w:proofErr w:type="spellEnd"/>
      <w:r w:rsidRPr="00AF5CF2">
        <w:rPr>
          <w:rFonts w:eastAsiaTheme="minorEastAsia"/>
          <w:bCs/>
          <w:lang w:val="en-US"/>
        </w:rPr>
        <w:t xml:space="preserve"> </w:t>
      </w:r>
      <w:proofErr w:type="spellStart"/>
      <w:r w:rsidRPr="00AF5CF2">
        <w:rPr>
          <w:rFonts w:eastAsiaTheme="minorEastAsia"/>
          <w:bCs/>
          <w:lang w:val="en-US"/>
        </w:rPr>
        <w:t>advokátní</w:t>
      </w:r>
      <w:proofErr w:type="spellEnd"/>
      <w:r w:rsidRPr="00AF5CF2">
        <w:rPr>
          <w:rFonts w:eastAsiaTheme="minorEastAsia"/>
          <w:bCs/>
          <w:lang w:val="en-US"/>
        </w:rPr>
        <w:t xml:space="preserve"> </w:t>
      </w:r>
      <w:proofErr w:type="spellStart"/>
      <w:r w:rsidRPr="00AF5CF2">
        <w:rPr>
          <w:rFonts w:eastAsiaTheme="minorEastAsia"/>
          <w:bCs/>
          <w:lang w:val="en-US"/>
        </w:rPr>
        <w:t>komory</w:t>
      </w:r>
      <w:proofErr w:type="spellEnd"/>
      <w:r w:rsidRPr="00AF5CF2">
        <w:rPr>
          <w:rFonts w:eastAsiaTheme="minorEastAsia"/>
          <w:bCs/>
          <w:lang w:val="en-US"/>
        </w:rPr>
        <w:t xml:space="preserve"> (</w:t>
      </w:r>
      <w:proofErr w:type="spellStart"/>
      <w:r w:rsidRPr="00AF5CF2">
        <w:rPr>
          <w:rFonts w:eastAsiaTheme="minorEastAsia"/>
          <w:bCs/>
          <w:lang w:val="en-US"/>
        </w:rPr>
        <w:t>Conseil</w:t>
      </w:r>
      <w:proofErr w:type="spellEnd"/>
      <w:r w:rsidRPr="00AF5CF2">
        <w:rPr>
          <w:rFonts w:eastAsiaTheme="minorEastAsia"/>
          <w:bCs/>
          <w:lang w:val="en-US"/>
        </w:rPr>
        <w:t xml:space="preserve"> de surveillance de </w:t>
      </w:r>
      <w:proofErr w:type="spellStart"/>
      <w:r w:rsidRPr="00AF5CF2">
        <w:rPr>
          <w:rFonts w:eastAsiaTheme="minorEastAsia"/>
          <w:bCs/>
          <w:lang w:val="en-US"/>
        </w:rPr>
        <w:t>l´Ordre</w:t>
      </w:r>
      <w:proofErr w:type="spellEnd"/>
      <w:r w:rsidRPr="00AF5CF2">
        <w:rPr>
          <w:rFonts w:eastAsiaTheme="minorEastAsia"/>
          <w:bCs/>
          <w:lang w:val="en-US"/>
        </w:rPr>
        <w:t xml:space="preserve"> des </w:t>
      </w:r>
      <w:proofErr w:type="spellStart"/>
      <w:r w:rsidRPr="00AF5CF2">
        <w:rPr>
          <w:rFonts w:eastAsiaTheme="minorEastAsia"/>
          <w:bCs/>
          <w:lang w:val="en-US"/>
        </w:rPr>
        <w:t>avocats</w:t>
      </w:r>
      <w:proofErr w:type="spellEnd"/>
      <w:r w:rsidRPr="00AF5CF2">
        <w:rPr>
          <w:rFonts w:eastAsiaTheme="minorEastAsia"/>
          <w:bCs/>
          <w:lang w:val="en-US"/>
        </w:rPr>
        <w:t xml:space="preserve"> </w:t>
      </w:r>
      <w:proofErr w:type="spellStart"/>
      <w:r w:rsidRPr="00AF5CF2">
        <w:rPr>
          <w:rFonts w:eastAsiaTheme="minorEastAsia"/>
          <w:bCs/>
          <w:lang w:val="en-US"/>
        </w:rPr>
        <w:t>tchèque</w:t>
      </w:r>
      <w:proofErr w:type="spellEnd"/>
      <w:r w:rsidRPr="00AF5CF2">
        <w:rPr>
          <w:rFonts w:eastAsiaTheme="minorEastAsia"/>
          <w:bCs/>
          <w:lang w:val="en-US"/>
        </w:rPr>
        <w:t xml:space="preserve">), </w:t>
      </w:r>
      <w:proofErr w:type="spellStart"/>
      <w:r w:rsidRPr="00AF5CF2">
        <w:rPr>
          <w:rFonts w:eastAsiaTheme="minorEastAsia"/>
          <w:bCs/>
          <w:lang w:val="en-US"/>
        </w:rPr>
        <w:t>Národní</w:t>
      </w:r>
      <w:proofErr w:type="spellEnd"/>
      <w:r w:rsidRPr="00AF5CF2">
        <w:rPr>
          <w:rFonts w:eastAsiaTheme="minorEastAsia"/>
          <w:bCs/>
          <w:lang w:val="en-US"/>
        </w:rPr>
        <w:t xml:space="preserve"> 10, 110 00 </w:t>
      </w:r>
      <w:proofErr w:type="spellStart"/>
      <w:r w:rsidRPr="00AF5CF2">
        <w:rPr>
          <w:rFonts w:eastAsiaTheme="minorEastAsia"/>
          <w:bCs/>
          <w:lang w:val="en-US"/>
        </w:rPr>
        <w:t>Praha</w:t>
      </w:r>
      <w:proofErr w:type="spellEnd"/>
      <w:r w:rsidRPr="00AF5CF2">
        <w:rPr>
          <w:rFonts w:eastAsiaTheme="minorEastAsia"/>
          <w:bCs/>
          <w:lang w:val="en-US"/>
        </w:rPr>
        <w:t xml:space="preserve"> 1</w:t>
      </w:r>
      <w:r>
        <w:rPr>
          <w:rFonts w:eastAsiaTheme="minorEastAsia"/>
          <w:bCs/>
          <w:lang w:val="fr-FR"/>
        </w:rPr>
        <w:t> » sont remplacés par les mots « </w:t>
      </w:r>
      <w:r w:rsidRPr="00744491">
        <w:t>Česk</w:t>
      </w:r>
      <w:r>
        <w:t>á</w:t>
      </w:r>
      <w:r w:rsidRPr="00744491">
        <w:t xml:space="preserve"> advokátní komor</w:t>
      </w:r>
      <w:r>
        <w:t>a</w:t>
      </w:r>
      <w:r>
        <w:rPr>
          <w:rFonts w:eastAsiaTheme="minorEastAsia"/>
          <w:bCs/>
          <w:lang w:val="fr-FR"/>
        </w:rPr>
        <w:t xml:space="preserve"> (Ordre des avocats tchèque), </w:t>
      </w:r>
      <w:proofErr w:type="spellStart"/>
      <w:r>
        <w:rPr>
          <w:rFonts w:eastAsiaTheme="minorEastAsia"/>
          <w:bCs/>
          <w:lang w:val="en-US"/>
        </w:rPr>
        <w:t>Národní</w:t>
      </w:r>
      <w:proofErr w:type="spellEnd"/>
      <w:r>
        <w:rPr>
          <w:rFonts w:eastAsiaTheme="minorEastAsia"/>
          <w:bCs/>
          <w:lang w:val="en-US"/>
        </w:rPr>
        <w:t xml:space="preserve"> 16</w:t>
      </w:r>
      <w:r w:rsidRPr="00AF5CF2">
        <w:rPr>
          <w:rFonts w:eastAsiaTheme="minorEastAsia"/>
          <w:bCs/>
          <w:lang w:val="en-US"/>
        </w:rPr>
        <w:t xml:space="preserve">, 110 00 </w:t>
      </w:r>
      <w:proofErr w:type="spellStart"/>
      <w:r w:rsidRPr="00AF5CF2">
        <w:rPr>
          <w:rFonts w:eastAsiaTheme="minorEastAsia"/>
          <w:bCs/>
          <w:lang w:val="en-US"/>
        </w:rPr>
        <w:t>Praha</w:t>
      </w:r>
      <w:proofErr w:type="spellEnd"/>
      <w:r w:rsidRPr="00AF5CF2">
        <w:rPr>
          <w:rFonts w:eastAsiaTheme="minorEastAsia"/>
          <w:bCs/>
          <w:lang w:val="en-US"/>
        </w:rPr>
        <w:t xml:space="preserve"> 1</w:t>
      </w:r>
      <w:r>
        <w:rPr>
          <w:rFonts w:eastAsiaTheme="minorEastAsia"/>
          <w:bCs/>
          <w:lang w:val="en-US"/>
        </w:rPr>
        <w:t xml:space="preserve"> </w:t>
      </w:r>
      <w:proofErr w:type="spellStart"/>
      <w:r>
        <w:rPr>
          <w:rFonts w:eastAsiaTheme="minorEastAsia"/>
          <w:bCs/>
          <w:lang w:val="en-US"/>
        </w:rPr>
        <w:t>nebo</w:t>
      </w:r>
      <w:proofErr w:type="spellEnd"/>
      <w:r>
        <w:rPr>
          <w:rFonts w:eastAsiaTheme="minorEastAsia"/>
          <w:bCs/>
          <w:lang w:val="en-US"/>
        </w:rPr>
        <w:t xml:space="preserve"> </w:t>
      </w:r>
      <w:r>
        <w:t xml:space="preserve">Pobočka </w:t>
      </w:r>
      <w:r w:rsidRPr="00744491">
        <w:t>České advokátní komory</w:t>
      </w:r>
      <w:r>
        <w:t xml:space="preserve"> v Brně (ou la </w:t>
      </w:r>
      <w:proofErr w:type="spellStart"/>
      <w:r>
        <w:t>Succursale</w:t>
      </w:r>
      <w:proofErr w:type="spellEnd"/>
      <w:r>
        <w:t xml:space="preserve"> de </w:t>
      </w:r>
      <w:proofErr w:type="spellStart"/>
      <w:r w:rsidRPr="00AF5CF2">
        <w:rPr>
          <w:rFonts w:eastAsiaTheme="minorEastAsia"/>
          <w:bCs/>
          <w:lang w:val="en-US"/>
        </w:rPr>
        <w:t>l´Ordre</w:t>
      </w:r>
      <w:proofErr w:type="spellEnd"/>
      <w:r w:rsidRPr="00AF5CF2">
        <w:rPr>
          <w:rFonts w:eastAsiaTheme="minorEastAsia"/>
          <w:bCs/>
          <w:lang w:val="en-US"/>
        </w:rPr>
        <w:t xml:space="preserve"> des </w:t>
      </w:r>
      <w:proofErr w:type="spellStart"/>
      <w:r w:rsidRPr="00AF5CF2">
        <w:rPr>
          <w:rFonts w:eastAsiaTheme="minorEastAsia"/>
          <w:bCs/>
          <w:lang w:val="en-US"/>
        </w:rPr>
        <w:t>avocats</w:t>
      </w:r>
      <w:proofErr w:type="spellEnd"/>
      <w:r w:rsidRPr="00AF5CF2">
        <w:rPr>
          <w:rFonts w:eastAsiaTheme="minorEastAsia"/>
          <w:bCs/>
          <w:lang w:val="en-US"/>
        </w:rPr>
        <w:t xml:space="preserve"> </w:t>
      </w:r>
      <w:proofErr w:type="spellStart"/>
      <w:r w:rsidRPr="00AF5CF2">
        <w:rPr>
          <w:rFonts w:eastAsiaTheme="minorEastAsia"/>
          <w:bCs/>
          <w:lang w:val="en-US"/>
        </w:rPr>
        <w:t>tchèque</w:t>
      </w:r>
      <w:proofErr w:type="spellEnd"/>
      <w:r>
        <w:rPr>
          <w:rFonts w:eastAsiaTheme="minorEastAsia"/>
          <w:bCs/>
          <w:lang w:val="en-US"/>
        </w:rPr>
        <w:t xml:space="preserve"> à Brno),</w:t>
      </w:r>
      <w:r w:rsidR="00C72FFA">
        <w:rPr>
          <w:rFonts w:eastAsiaTheme="minorEastAsia"/>
          <w:bCs/>
          <w:lang w:val="en-US"/>
        </w:rPr>
        <w:t xml:space="preserve"> </w:t>
      </w:r>
      <w:r w:rsidR="00C72FFA" w:rsidRPr="00744491">
        <w:t>nám. Svobody 84/15</w:t>
      </w:r>
      <w:r w:rsidR="00C72FFA">
        <w:t xml:space="preserve">, </w:t>
      </w:r>
      <w:r w:rsidR="00C72FFA" w:rsidRPr="00744491">
        <w:t>602</w:t>
      </w:r>
      <w:r w:rsidR="00C72FFA">
        <w:t> </w:t>
      </w:r>
      <w:r w:rsidR="00C72FFA" w:rsidRPr="00744491">
        <w:t>00</w:t>
      </w:r>
      <w:r w:rsidR="00C72FFA">
        <w:t xml:space="preserve">, </w:t>
      </w:r>
      <w:r w:rsidR="00C72FFA" w:rsidRPr="00744491">
        <w:t>Brno</w:t>
      </w:r>
      <w:r>
        <w:rPr>
          <w:rFonts w:eastAsiaTheme="minorEastAsia"/>
          <w:bCs/>
          <w:lang w:val="fr-FR"/>
        </w:rPr>
        <w:t> »</w:t>
      </w:r>
      <w:r w:rsidR="00C72FFA">
        <w:t>.</w:t>
      </w:r>
      <w:r w:rsidR="00AF5CF2">
        <w:rPr>
          <w:rFonts w:eastAsiaTheme="minorEastAsia"/>
          <w:bCs/>
          <w:lang w:val="fr-FR"/>
        </w:rPr>
        <w:t xml:space="preserve"> </w:t>
      </w:r>
    </w:p>
    <w:p w14:paraId="41CC9CAF" w14:textId="4E80A970" w:rsidR="00C72FFA" w:rsidRDefault="00C72FFA" w:rsidP="00AF5CF2">
      <w:pPr>
        <w:spacing w:line="240" w:lineRule="auto"/>
        <w:jc w:val="both"/>
        <w:rPr>
          <w:rFonts w:eastAsiaTheme="minorEastAsia"/>
          <w:bCs/>
          <w:lang w:val="fr-FR"/>
        </w:rPr>
      </w:pPr>
      <w:r>
        <w:rPr>
          <w:rFonts w:eastAsiaTheme="minorEastAsia"/>
          <w:bCs/>
          <w:lang w:val="fr-FR"/>
        </w:rPr>
        <w:t>3.</w:t>
      </w:r>
      <w:r w:rsidR="00CC2670">
        <w:rPr>
          <w:rFonts w:eastAsiaTheme="minorEastAsia"/>
          <w:bCs/>
          <w:lang w:val="fr-FR"/>
        </w:rPr>
        <w:t xml:space="preserve"> </w:t>
      </w:r>
      <w:r>
        <w:rPr>
          <w:rFonts w:eastAsiaTheme="minorEastAsia"/>
          <w:bCs/>
          <w:lang w:val="fr-FR"/>
        </w:rPr>
        <w:t>Dans l’article 8, alinéa 1 du point 3, les mots «</w:t>
      </w:r>
      <w:r>
        <w:t>podatelna@cak.cz</w:t>
      </w:r>
      <w:r>
        <w:rPr>
          <w:lang w:val="fr-FR"/>
        </w:rPr>
        <w:t>»</w:t>
      </w:r>
      <w:r>
        <w:rPr>
          <w:rFonts w:eastAsiaTheme="minorEastAsia"/>
          <w:bCs/>
          <w:lang w:val="fr-FR"/>
        </w:rPr>
        <w:t> sont remplacés par les mots « </w:t>
      </w:r>
      <w:r>
        <w:t>epodatelna@cak.cz</w:t>
      </w:r>
      <w:r>
        <w:rPr>
          <w:rFonts w:eastAsiaTheme="minorEastAsia"/>
          <w:bCs/>
          <w:lang w:val="fr-FR"/>
        </w:rPr>
        <w:t> ».</w:t>
      </w:r>
    </w:p>
    <w:p w14:paraId="708156F2" w14:textId="3E8E6780" w:rsidR="00C72FFA" w:rsidRDefault="00C72FFA" w:rsidP="00AF5CF2">
      <w:pPr>
        <w:spacing w:line="240" w:lineRule="auto"/>
        <w:jc w:val="both"/>
        <w:rPr>
          <w:rFonts w:eastAsiaTheme="minorEastAsia"/>
          <w:bCs/>
          <w:lang w:val="fr-FR"/>
        </w:rPr>
      </w:pPr>
      <w:r>
        <w:rPr>
          <w:rFonts w:eastAsiaTheme="minorEastAsia"/>
          <w:bCs/>
          <w:lang w:val="fr-FR"/>
        </w:rPr>
        <w:t>4.</w:t>
      </w:r>
      <w:r w:rsidR="00CC2670">
        <w:rPr>
          <w:rFonts w:eastAsiaTheme="minorEastAsia"/>
          <w:bCs/>
          <w:lang w:val="fr-FR"/>
        </w:rPr>
        <w:t xml:space="preserve"> </w:t>
      </w:r>
      <w:r>
        <w:rPr>
          <w:rFonts w:eastAsiaTheme="minorEastAsia"/>
          <w:bCs/>
          <w:lang w:val="fr-FR"/>
        </w:rPr>
        <w:t>Dans l’article 8, l’alinéa 1, les mots « </w:t>
      </w:r>
      <w:r w:rsidRPr="00744491">
        <w:t>telefonních číslech</w:t>
      </w:r>
      <w:r>
        <w:t xml:space="preserve"> </w:t>
      </w:r>
      <w:r w:rsidRPr="00415A5F">
        <w:rPr>
          <w:lang w:val="fr-FR"/>
        </w:rPr>
        <w:t>(numéros de téléphone)</w:t>
      </w:r>
      <w:r w:rsidRPr="00744491">
        <w:t xml:space="preserve"> +420 273 193 287 nebo</w:t>
      </w:r>
      <w:r>
        <w:t xml:space="preserve"> (ou)</w:t>
      </w:r>
      <w:r w:rsidRPr="00744491">
        <w:t xml:space="preserve"> +420 273 193 281</w:t>
      </w:r>
      <w:r>
        <w:rPr>
          <w:rFonts w:eastAsiaTheme="minorEastAsia"/>
          <w:bCs/>
          <w:lang w:val="fr-FR"/>
        </w:rPr>
        <w:t> »</w:t>
      </w:r>
      <w:r w:rsidR="009E73CC">
        <w:rPr>
          <w:rFonts w:eastAsiaTheme="minorEastAsia"/>
          <w:bCs/>
          <w:lang w:val="fr-FR"/>
        </w:rPr>
        <w:t xml:space="preserve"> sont remplacés par les mots « </w:t>
      </w:r>
      <w:bookmarkStart w:id="1" w:name="_Hlk522868970"/>
      <w:r w:rsidR="009E73CC">
        <w:t>telefonním čísle (</w:t>
      </w:r>
      <w:r w:rsidR="00415A5F" w:rsidRPr="00415A5F">
        <w:rPr>
          <w:lang w:val="fr-FR"/>
        </w:rPr>
        <w:t>numé</w:t>
      </w:r>
      <w:r w:rsidR="009E73CC" w:rsidRPr="00415A5F">
        <w:rPr>
          <w:lang w:val="fr-FR"/>
        </w:rPr>
        <w:t>ro de téléphone</w:t>
      </w:r>
      <w:r w:rsidR="009E73CC">
        <w:t xml:space="preserve">) +420 </w:t>
      </w:r>
      <w:r w:rsidR="009E73CC" w:rsidRPr="00744491">
        <w:t>513 030 111</w:t>
      </w:r>
      <w:bookmarkEnd w:id="1"/>
      <w:r w:rsidR="009E73CC">
        <w:rPr>
          <w:rFonts w:eastAsiaTheme="minorEastAsia"/>
          <w:bCs/>
          <w:lang w:val="fr-FR"/>
        </w:rPr>
        <w:t> ».</w:t>
      </w:r>
    </w:p>
    <w:p w14:paraId="6D37A578" w14:textId="77777777" w:rsidR="00CC2670" w:rsidRDefault="00CC2670" w:rsidP="00AF5CF2">
      <w:pPr>
        <w:spacing w:line="240" w:lineRule="auto"/>
        <w:jc w:val="both"/>
        <w:rPr>
          <w:rFonts w:asciiTheme="minorHAnsi" w:hAnsiTheme="minorHAnsi"/>
          <w:lang w:val="fr-FR"/>
        </w:rPr>
      </w:pPr>
    </w:p>
    <w:p w14:paraId="7ABEF7C5" w14:textId="77777777" w:rsidR="00415A5F" w:rsidRPr="00AF5CF2" w:rsidRDefault="00415A5F" w:rsidP="00AF5CF2">
      <w:pPr>
        <w:spacing w:line="240" w:lineRule="auto"/>
        <w:jc w:val="both"/>
        <w:rPr>
          <w:rFonts w:asciiTheme="minorHAnsi" w:hAnsiTheme="minorHAnsi"/>
          <w:lang w:val="fr-FR"/>
        </w:rPr>
      </w:pPr>
    </w:p>
    <w:p w14:paraId="1CE62535" w14:textId="77777777" w:rsidR="007D1369" w:rsidRPr="00D617BD" w:rsidRDefault="007D1369" w:rsidP="007D1369">
      <w:pPr>
        <w:jc w:val="center"/>
        <w:rPr>
          <w:rFonts w:asciiTheme="minorHAnsi" w:hAnsiTheme="minorHAnsi"/>
          <w:lang w:val="fr-FR"/>
        </w:rPr>
      </w:pPr>
      <w:r w:rsidRPr="00D617BD">
        <w:rPr>
          <w:rFonts w:asciiTheme="minorHAnsi" w:hAnsiTheme="minorHAnsi"/>
          <w:lang w:val="fr-FR"/>
        </w:rPr>
        <w:lastRenderedPageBreak/>
        <w:t>Art. II</w:t>
      </w:r>
    </w:p>
    <w:p w14:paraId="442E350D" w14:textId="77777777" w:rsidR="007D1369" w:rsidRPr="00D617BD" w:rsidRDefault="007D1369" w:rsidP="007D1369">
      <w:pPr>
        <w:spacing w:line="240" w:lineRule="auto"/>
        <w:jc w:val="center"/>
        <w:rPr>
          <w:rFonts w:asciiTheme="minorHAnsi" w:eastAsia="Calibri" w:hAnsiTheme="minorHAnsi"/>
          <w:b/>
          <w:lang w:val="fr-FR"/>
        </w:rPr>
      </w:pPr>
      <w:r w:rsidRPr="00D617BD">
        <w:rPr>
          <w:rFonts w:asciiTheme="minorHAnsi" w:eastAsia="Calibri" w:hAnsiTheme="minorHAnsi"/>
          <w:b/>
          <w:lang w:val="fr-FR"/>
        </w:rPr>
        <w:t>Prise d‘effet</w:t>
      </w:r>
    </w:p>
    <w:p w14:paraId="3BB6028C" w14:textId="77777777" w:rsidR="007D1369" w:rsidRPr="00D617BD" w:rsidRDefault="007D1369" w:rsidP="007D1369">
      <w:pPr>
        <w:pStyle w:val="PlainText"/>
        <w:ind w:left="0" w:firstLine="0"/>
        <w:jc w:val="both"/>
        <w:rPr>
          <w:rFonts w:asciiTheme="minorHAnsi" w:hAnsiTheme="minorHAnsi"/>
          <w:szCs w:val="24"/>
          <w:lang w:val="fr-FR"/>
        </w:rPr>
      </w:pPr>
      <w:r w:rsidRPr="00D617BD">
        <w:rPr>
          <w:rFonts w:asciiTheme="minorHAnsi" w:hAnsiTheme="minorHAnsi"/>
          <w:szCs w:val="24"/>
          <w:lang w:val="fr-FR"/>
        </w:rPr>
        <w:t xml:space="preserve">      La présente résolution prend effet </w:t>
      </w:r>
      <w:r w:rsidRPr="00D617BD">
        <w:rPr>
          <w:rFonts w:asciiTheme="minorHAnsi" w:hAnsiTheme="minorHAnsi"/>
          <w:lang w:val="fr-FR"/>
        </w:rPr>
        <w:t>le trentième jour suivant sa promulgation dans le Journal officiel de l’Ordre des avocats tchèque</w:t>
      </w:r>
      <w:r w:rsidRPr="00D617BD">
        <w:rPr>
          <w:rFonts w:asciiTheme="minorHAnsi" w:hAnsiTheme="minorHAnsi"/>
          <w:szCs w:val="24"/>
          <w:lang w:val="fr-FR"/>
        </w:rPr>
        <w:t>.</w:t>
      </w:r>
    </w:p>
    <w:p w14:paraId="508C91FF" w14:textId="77777777" w:rsidR="007D1369" w:rsidRPr="00D617BD" w:rsidRDefault="007D1369" w:rsidP="007D1369">
      <w:pPr>
        <w:pStyle w:val="PlainText"/>
        <w:rPr>
          <w:rFonts w:asciiTheme="minorHAnsi" w:hAnsiTheme="minorHAnsi"/>
          <w:szCs w:val="24"/>
          <w:lang w:val="fr-FR"/>
        </w:rPr>
      </w:pPr>
    </w:p>
    <w:p w14:paraId="3BC9B502" w14:textId="77777777" w:rsidR="007D1369" w:rsidRPr="00D617BD" w:rsidRDefault="007D1369" w:rsidP="007D1369">
      <w:pPr>
        <w:spacing w:line="240" w:lineRule="auto"/>
        <w:jc w:val="center"/>
        <w:rPr>
          <w:rFonts w:asciiTheme="minorHAnsi" w:hAnsiTheme="minorHAnsi"/>
          <w:lang w:val="fr-FR"/>
        </w:rPr>
      </w:pPr>
    </w:p>
    <w:p w14:paraId="4431F19B" w14:textId="77777777" w:rsidR="007D1369" w:rsidRPr="00D617BD" w:rsidRDefault="007D1369" w:rsidP="007D1369">
      <w:pPr>
        <w:spacing w:line="240" w:lineRule="auto"/>
        <w:jc w:val="center"/>
        <w:rPr>
          <w:rFonts w:asciiTheme="minorHAnsi" w:hAnsiTheme="minorHAnsi"/>
          <w:lang w:val="fr-FR"/>
        </w:rPr>
      </w:pPr>
      <w:proofErr w:type="spellStart"/>
      <w:r w:rsidRPr="00D617BD">
        <w:rPr>
          <w:rFonts w:asciiTheme="minorHAnsi" w:hAnsiTheme="minorHAnsi"/>
          <w:lang w:val="fr-FR"/>
        </w:rPr>
        <w:t>JUDr</w:t>
      </w:r>
      <w:proofErr w:type="spellEnd"/>
      <w:r w:rsidRPr="00D617BD">
        <w:rPr>
          <w:rFonts w:asciiTheme="minorHAnsi" w:hAnsiTheme="minorHAnsi"/>
          <w:lang w:val="fr-FR"/>
        </w:rPr>
        <w:t xml:space="preserve">. </w:t>
      </w:r>
      <w:proofErr w:type="spellStart"/>
      <w:r w:rsidRPr="00D617BD">
        <w:rPr>
          <w:rFonts w:asciiTheme="minorHAnsi" w:hAnsiTheme="minorHAnsi"/>
          <w:lang w:val="fr-FR"/>
        </w:rPr>
        <w:t>Vladimír</w:t>
      </w:r>
      <w:proofErr w:type="spellEnd"/>
      <w:r w:rsidRPr="00D617BD">
        <w:rPr>
          <w:rFonts w:asciiTheme="minorHAnsi" w:hAnsiTheme="minorHAnsi"/>
          <w:lang w:val="fr-FR"/>
        </w:rPr>
        <w:t xml:space="preserve"> </w:t>
      </w:r>
      <w:proofErr w:type="spellStart"/>
      <w:r w:rsidRPr="00D617BD">
        <w:rPr>
          <w:rFonts w:asciiTheme="minorHAnsi" w:hAnsiTheme="minorHAnsi"/>
          <w:lang w:val="fr-FR"/>
        </w:rPr>
        <w:t>Jirousek</w:t>
      </w:r>
      <w:proofErr w:type="spellEnd"/>
      <w:r w:rsidRPr="00D617BD">
        <w:rPr>
          <w:rFonts w:asciiTheme="minorHAnsi" w:hAnsiTheme="minorHAnsi"/>
          <w:lang w:val="fr-FR"/>
        </w:rPr>
        <w:t xml:space="preserve">, </w:t>
      </w:r>
      <w:proofErr w:type="spellStart"/>
      <w:r w:rsidRPr="00D617BD">
        <w:rPr>
          <w:rFonts w:asciiTheme="minorHAnsi" w:hAnsiTheme="minorHAnsi"/>
          <w:lang w:val="fr-FR"/>
        </w:rPr>
        <w:t>m.p</w:t>
      </w:r>
      <w:proofErr w:type="spellEnd"/>
      <w:r w:rsidRPr="00D617BD">
        <w:rPr>
          <w:rFonts w:asciiTheme="minorHAnsi" w:hAnsiTheme="minorHAnsi"/>
          <w:lang w:val="fr-FR"/>
        </w:rPr>
        <w:t>.</w:t>
      </w:r>
    </w:p>
    <w:p w14:paraId="4B0EA605" w14:textId="77777777" w:rsidR="007D1369" w:rsidRPr="00D617BD" w:rsidRDefault="007D1369" w:rsidP="007D1369">
      <w:pPr>
        <w:spacing w:line="240" w:lineRule="auto"/>
        <w:jc w:val="center"/>
        <w:rPr>
          <w:rFonts w:asciiTheme="minorHAnsi" w:hAnsiTheme="minorHAnsi"/>
          <w:lang w:val="fr-FR"/>
        </w:rPr>
      </w:pPr>
      <w:proofErr w:type="gramStart"/>
      <w:r w:rsidRPr="00D617BD">
        <w:rPr>
          <w:rFonts w:asciiTheme="minorHAnsi" w:hAnsiTheme="minorHAnsi"/>
          <w:lang w:val="fr-FR"/>
        </w:rPr>
        <w:t>président</w:t>
      </w:r>
      <w:proofErr w:type="gramEnd"/>
    </w:p>
    <w:p w14:paraId="0C03D813" w14:textId="77777777" w:rsidR="007D1369" w:rsidRPr="00D617BD" w:rsidRDefault="007D1369" w:rsidP="007D1369">
      <w:pPr>
        <w:spacing w:line="240" w:lineRule="auto"/>
        <w:jc w:val="center"/>
        <w:rPr>
          <w:rFonts w:asciiTheme="minorHAnsi" w:hAnsiTheme="minorHAnsi"/>
          <w:lang w:val="fr-FR"/>
        </w:rPr>
      </w:pPr>
      <w:proofErr w:type="gramStart"/>
      <w:r w:rsidRPr="00D617BD">
        <w:rPr>
          <w:rFonts w:asciiTheme="minorHAnsi" w:hAnsiTheme="minorHAnsi"/>
          <w:lang w:val="fr-FR"/>
        </w:rPr>
        <w:t>de</w:t>
      </w:r>
      <w:proofErr w:type="gramEnd"/>
      <w:r w:rsidRPr="00D617BD">
        <w:rPr>
          <w:rFonts w:asciiTheme="minorHAnsi" w:hAnsiTheme="minorHAnsi"/>
          <w:lang w:val="fr-FR"/>
        </w:rPr>
        <w:t xml:space="preserve"> l’Ordre des avocats tchèque</w:t>
      </w:r>
    </w:p>
    <w:p w14:paraId="0A85049B" w14:textId="77777777" w:rsidR="007D1369" w:rsidRPr="00D617BD" w:rsidRDefault="007D1369" w:rsidP="007D1369">
      <w:pPr>
        <w:rPr>
          <w:rFonts w:asciiTheme="minorHAnsi" w:hAnsiTheme="minorHAnsi"/>
          <w:lang w:val="fr-FR"/>
        </w:rPr>
      </w:pPr>
    </w:p>
    <w:p w14:paraId="2C0E6E86" w14:textId="77777777" w:rsidR="007D1369" w:rsidRPr="00D617BD" w:rsidRDefault="007D1369" w:rsidP="007D1369">
      <w:pPr>
        <w:rPr>
          <w:lang w:val="fr-FR"/>
        </w:rPr>
      </w:pPr>
    </w:p>
    <w:p w14:paraId="40B2D7B5" w14:textId="77777777" w:rsidR="007D1369" w:rsidRPr="00D617BD" w:rsidRDefault="007D1369" w:rsidP="007D1369">
      <w:pPr>
        <w:rPr>
          <w:lang w:val="fr-FR"/>
        </w:rPr>
      </w:pPr>
    </w:p>
    <w:p w14:paraId="280A0A1B" w14:textId="77777777" w:rsidR="00A17886" w:rsidRDefault="00A17886"/>
    <w:sectPr w:rsidR="00A17886" w:rsidSect="00473DE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69"/>
    <w:rsid w:val="002623B9"/>
    <w:rsid w:val="00334928"/>
    <w:rsid w:val="0034704B"/>
    <w:rsid w:val="003D225A"/>
    <w:rsid w:val="00415A5F"/>
    <w:rsid w:val="00473DEF"/>
    <w:rsid w:val="004A4E82"/>
    <w:rsid w:val="004F68BE"/>
    <w:rsid w:val="005741C2"/>
    <w:rsid w:val="0059080C"/>
    <w:rsid w:val="007D1369"/>
    <w:rsid w:val="00930D5E"/>
    <w:rsid w:val="009E73CC"/>
    <w:rsid w:val="00A17886"/>
    <w:rsid w:val="00AB1F6B"/>
    <w:rsid w:val="00AF5CF2"/>
    <w:rsid w:val="00C72FFA"/>
    <w:rsid w:val="00CC2670"/>
    <w:rsid w:val="00D617BD"/>
    <w:rsid w:val="00DE5DF6"/>
    <w:rsid w:val="00F3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DD907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369"/>
    <w:pPr>
      <w:spacing w:after="160" w:line="259" w:lineRule="auto"/>
    </w:pPr>
    <w:rPr>
      <w:rFonts w:ascii="Times New Roman" w:eastAsiaTheme="minorHAnsi" w:hAnsi="Times New Roman" w:cs="Times New Roman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7D1369"/>
    <w:pPr>
      <w:spacing w:before="120" w:after="0" w:line="240" w:lineRule="auto"/>
      <w:ind w:left="709" w:hanging="709"/>
      <w:jc w:val="center"/>
    </w:pPr>
    <w:rPr>
      <w:rFonts w:eastAsia="Times New Roman"/>
      <w:szCs w:val="20"/>
      <w:lang w:eastAsia="cs-CZ"/>
    </w:rPr>
  </w:style>
  <w:style w:type="character" w:customStyle="1" w:styleId="PlainTextChar">
    <w:name w:val="Plain Text Char"/>
    <w:basedOn w:val="DefaultParagraphFont"/>
    <w:link w:val="PlainText"/>
    <w:rsid w:val="007D1369"/>
    <w:rPr>
      <w:rFonts w:ascii="Times New Roman" w:eastAsia="Times New Roman" w:hAnsi="Times New Roman" w:cs="Times New Roman"/>
      <w:szCs w:val="20"/>
      <w:lang w:val="cs-CZ" w:eastAsia="cs-CZ"/>
    </w:rPr>
  </w:style>
  <w:style w:type="paragraph" w:customStyle="1" w:styleId="nadpiszkona">
    <w:name w:val="nadpis zákona"/>
    <w:basedOn w:val="Normal"/>
    <w:next w:val="Normal"/>
    <w:rsid w:val="007D1369"/>
    <w:pPr>
      <w:keepNext/>
      <w:keepLines/>
      <w:spacing w:before="120" w:after="0" w:line="240" w:lineRule="auto"/>
      <w:jc w:val="center"/>
      <w:outlineLvl w:val="0"/>
    </w:pPr>
    <w:rPr>
      <w:rFonts w:eastAsia="Times New Roman"/>
      <w:b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369"/>
    <w:pPr>
      <w:spacing w:after="160" w:line="259" w:lineRule="auto"/>
    </w:pPr>
    <w:rPr>
      <w:rFonts w:ascii="Times New Roman" w:eastAsiaTheme="minorHAnsi" w:hAnsi="Times New Roman" w:cs="Times New Roman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7D1369"/>
    <w:pPr>
      <w:spacing w:before="120" w:after="0" w:line="240" w:lineRule="auto"/>
      <w:ind w:left="709" w:hanging="709"/>
      <w:jc w:val="center"/>
    </w:pPr>
    <w:rPr>
      <w:rFonts w:eastAsia="Times New Roman"/>
      <w:szCs w:val="20"/>
      <w:lang w:eastAsia="cs-CZ"/>
    </w:rPr>
  </w:style>
  <w:style w:type="character" w:customStyle="1" w:styleId="PlainTextChar">
    <w:name w:val="Plain Text Char"/>
    <w:basedOn w:val="DefaultParagraphFont"/>
    <w:link w:val="PlainText"/>
    <w:rsid w:val="007D1369"/>
    <w:rPr>
      <w:rFonts w:ascii="Times New Roman" w:eastAsia="Times New Roman" w:hAnsi="Times New Roman" w:cs="Times New Roman"/>
      <w:szCs w:val="20"/>
      <w:lang w:val="cs-CZ" w:eastAsia="cs-CZ"/>
    </w:rPr>
  </w:style>
  <w:style w:type="paragraph" w:customStyle="1" w:styleId="nadpiszkona">
    <w:name w:val="nadpis zákona"/>
    <w:basedOn w:val="Normal"/>
    <w:next w:val="Normal"/>
    <w:rsid w:val="007D1369"/>
    <w:pPr>
      <w:keepNext/>
      <w:keepLines/>
      <w:spacing w:before="120" w:after="0" w:line="240" w:lineRule="auto"/>
      <w:jc w:val="center"/>
      <w:outlineLvl w:val="0"/>
    </w:pPr>
    <w:rPr>
      <w:rFonts w:eastAsia="Times New Roman"/>
      <w:b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415</Words>
  <Characters>2059</Characters>
  <Application>Microsoft Macintosh Word</Application>
  <DocSecurity>0</DocSecurity>
  <Lines>53</Lines>
  <Paragraphs>18</Paragraphs>
  <ScaleCrop>false</ScaleCrop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Bojarová</dc:creator>
  <cp:keywords/>
  <dc:description/>
  <cp:lastModifiedBy>Klára Bojarová</cp:lastModifiedBy>
  <cp:revision>9</cp:revision>
  <dcterms:created xsi:type="dcterms:W3CDTF">2018-09-04T22:07:00Z</dcterms:created>
  <dcterms:modified xsi:type="dcterms:W3CDTF">2018-09-06T13:15:00Z</dcterms:modified>
</cp:coreProperties>
</file>